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17E" w:rsidRPr="006908A2" w:rsidRDefault="00C9417E" w:rsidP="00C9417E">
      <w:pPr>
        <w:pStyle w:val="1"/>
        <w:suppressLineNumbers/>
        <w:suppressAutoHyphens/>
        <w:jc w:val="center"/>
        <w:rPr>
          <w:rFonts w:ascii="Times New Roman" w:hAnsi="Times New Roman"/>
          <w:i/>
          <w:color w:val="auto"/>
          <w:sz w:val="20"/>
        </w:rPr>
      </w:pPr>
      <w:bookmarkStart w:id="0" w:name="_GoBack"/>
      <w:bookmarkEnd w:id="0"/>
      <w:r w:rsidRPr="006908A2">
        <w:rPr>
          <w:rFonts w:ascii="Times New Roman" w:hAnsi="Times New Roman"/>
          <w:i/>
          <w:color w:val="auto"/>
          <w:sz w:val="20"/>
        </w:rPr>
        <w:t>(ТИПОВАЯ ФОРМА)</w:t>
      </w:r>
    </w:p>
    <w:p w:rsidR="00C9417E" w:rsidRPr="005627ED" w:rsidRDefault="00C9417E" w:rsidP="00C9417E">
      <w:pPr>
        <w:pStyle w:val="1"/>
        <w:suppressLineNumbers/>
        <w:suppressAutoHyphens/>
        <w:jc w:val="right"/>
        <w:rPr>
          <w:rFonts w:ascii="Times New Roman" w:hAnsi="Times New Roman"/>
          <w:color w:val="auto"/>
          <w:sz w:val="20"/>
        </w:rPr>
      </w:pPr>
    </w:p>
    <w:p w:rsidR="00C9417E" w:rsidRPr="005627ED" w:rsidRDefault="00C9417E" w:rsidP="00C9417E">
      <w:pPr>
        <w:pStyle w:val="20"/>
        <w:keepNext/>
        <w:keepLines/>
        <w:suppressLineNumbers/>
        <w:shd w:val="clear" w:color="auto" w:fill="auto"/>
        <w:suppressAutoHyphens/>
        <w:spacing w:after="244" w:line="240" w:lineRule="auto"/>
        <w:jc w:val="center"/>
        <w:rPr>
          <w:rStyle w:val="2105pt"/>
          <w:sz w:val="2"/>
        </w:rPr>
      </w:pPr>
    </w:p>
    <w:p w:rsidR="00C9417E" w:rsidRPr="005627ED" w:rsidRDefault="00C9417E" w:rsidP="00C9417E">
      <w:pPr>
        <w:pStyle w:val="20"/>
        <w:keepNext/>
        <w:keepLines/>
        <w:suppressLineNumbers/>
        <w:shd w:val="clear" w:color="auto" w:fill="auto"/>
        <w:suppressAutoHyphens/>
        <w:spacing w:after="244" w:line="210" w:lineRule="exact"/>
        <w:jc w:val="center"/>
        <w:rPr>
          <w:rStyle w:val="2105pt"/>
        </w:rPr>
      </w:pPr>
      <w:r w:rsidRPr="005627ED">
        <w:rPr>
          <w:rStyle w:val="2105pt"/>
        </w:rPr>
        <w:t xml:space="preserve">ДОГОВОР КУПЛИ-ПРОДАЖИ </w:t>
      </w:r>
    </w:p>
    <w:p w:rsidR="00C9417E" w:rsidRPr="005627ED" w:rsidRDefault="00C9417E" w:rsidP="00C9417E">
      <w:pPr>
        <w:pStyle w:val="20"/>
        <w:keepNext/>
        <w:keepLines/>
        <w:suppressLineNumbers/>
        <w:shd w:val="clear" w:color="auto" w:fill="auto"/>
        <w:suppressAutoHyphens/>
        <w:spacing w:after="244" w:line="210" w:lineRule="exact"/>
        <w:jc w:val="center"/>
      </w:pPr>
      <w:r w:rsidRPr="005627ED">
        <w:rPr>
          <w:rStyle w:val="2105pt"/>
        </w:rPr>
        <w:t>ЭЛЕКТРИЧЕСКОЙ ЭНЕРГИИ (МОЩНОСТИ) №</w:t>
      </w:r>
    </w:p>
    <w:p w:rsidR="00C9417E" w:rsidRPr="005627ED" w:rsidRDefault="00C9417E" w:rsidP="00C9417E">
      <w:pPr>
        <w:pStyle w:val="301"/>
        <w:keepNext/>
        <w:keepLines/>
        <w:suppressLineNumbers/>
        <w:shd w:val="clear" w:color="auto" w:fill="auto"/>
        <w:tabs>
          <w:tab w:val="left" w:pos="7335"/>
        </w:tabs>
        <w:suppressAutoHyphens/>
        <w:spacing w:before="0" w:after="119" w:line="210" w:lineRule="exact"/>
        <w:ind w:left="20" w:firstLine="0"/>
      </w:pPr>
      <w:r w:rsidRPr="005627ED">
        <w:t>г. Мончегорск</w:t>
      </w:r>
      <w:r w:rsidRPr="005627ED">
        <w:tab/>
        <w:t xml:space="preserve">            «____»________20__ г.</w:t>
      </w:r>
    </w:p>
    <w:p w:rsidR="00C9417E" w:rsidRDefault="00C9417E" w:rsidP="00C9417E">
      <w:pPr>
        <w:pStyle w:val="301"/>
        <w:keepNext/>
        <w:keepLines/>
        <w:suppressLineNumbers/>
        <w:shd w:val="clear" w:color="auto" w:fill="auto"/>
        <w:suppressAutoHyphens/>
        <w:spacing w:before="0" w:after="0" w:line="360" w:lineRule="exact"/>
        <w:ind w:left="20" w:right="20" w:firstLine="547"/>
        <w:rPr>
          <w:rStyle w:val="300"/>
        </w:rPr>
      </w:pPr>
      <w:r w:rsidRPr="005627ED">
        <w:rPr>
          <w:rStyle w:val="300"/>
        </w:rPr>
        <w:t>Общество с ограниченной ответственностью «Арктик-</w:t>
      </w:r>
      <w:proofErr w:type="spellStart"/>
      <w:r w:rsidRPr="005627ED">
        <w:rPr>
          <w:rStyle w:val="300"/>
        </w:rPr>
        <w:t>энерго</w:t>
      </w:r>
      <w:proofErr w:type="spellEnd"/>
      <w:r w:rsidRPr="005627ED">
        <w:rPr>
          <w:rStyle w:val="300"/>
        </w:rPr>
        <w:t>»</w:t>
      </w:r>
      <w:r w:rsidRPr="005627ED">
        <w:t xml:space="preserve"> (сокращенное наименование ООО «Арктик-</w:t>
      </w:r>
      <w:proofErr w:type="spellStart"/>
      <w:r w:rsidRPr="005627ED">
        <w:t>энерго</w:t>
      </w:r>
      <w:proofErr w:type="spellEnd"/>
      <w:r w:rsidRPr="005627ED">
        <w:t>»), именуемое в дальнейшем</w:t>
      </w:r>
      <w:r w:rsidRPr="005627ED">
        <w:rPr>
          <w:rStyle w:val="300"/>
        </w:rPr>
        <w:t xml:space="preserve"> «Гарантирующий поставщик»</w:t>
      </w:r>
      <w:r w:rsidRPr="005627ED">
        <w:t xml:space="preserve"> в лице _______________________________________________________________________</w:t>
      </w:r>
      <w:r w:rsidRPr="004D6047">
        <w:t xml:space="preserve"> </w:t>
      </w:r>
      <w:r w:rsidRPr="004D6047">
        <w:rPr>
          <w:i/>
        </w:rPr>
        <w:t>(должность и ФИО уполномоченного лица)</w:t>
      </w:r>
      <w:r w:rsidRPr="005627ED">
        <w:t xml:space="preserve">, действующего на основании </w:t>
      </w:r>
      <w:r>
        <w:t xml:space="preserve">__________________ </w:t>
      </w:r>
      <w:r w:rsidRPr="004D6047">
        <w:rPr>
          <w:i/>
        </w:rPr>
        <w:t>(уполномочивающий документ)</w:t>
      </w:r>
      <w:r w:rsidRPr="005627ED">
        <w:t>, с одной стороны, и</w:t>
      </w:r>
      <w:r w:rsidRPr="005627ED">
        <w:rPr>
          <w:rStyle w:val="300"/>
        </w:rPr>
        <w:t xml:space="preserve"> </w:t>
      </w:r>
    </w:p>
    <w:p w:rsidR="00C9417E" w:rsidRDefault="00C9417E" w:rsidP="00C9417E">
      <w:pPr>
        <w:pStyle w:val="301"/>
        <w:keepNext/>
        <w:keepLines/>
        <w:suppressLineNumbers/>
        <w:shd w:val="clear" w:color="auto" w:fill="auto"/>
        <w:suppressAutoHyphens/>
        <w:spacing w:before="0" w:after="0" w:line="360" w:lineRule="exact"/>
        <w:ind w:left="20" w:right="20" w:firstLine="547"/>
      </w:pPr>
      <w:r w:rsidRPr="005627ED">
        <w:rPr>
          <w:rStyle w:val="300"/>
        </w:rPr>
        <w:t>__________________________________________________</w:t>
      </w:r>
      <w:r>
        <w:rPr>
          <w:rStyle w:val="300"/>
        </w:rPr>
        <w:t xml:space="preserve"> </w:t>
      </w:r>
      <w:r w:rsidRPr="004D6047">
        <w:rPr>
          <w:rStyle w:val="300"/>
          <w:b w:val="0"/>
          <w:i/>
        </w:rPr>
        <w:t>(наименование контрагента)</w:t>
      </w:r>
      <w:r w:rsidRPr="005627ED">
        <w:t xml:space="preserve"> (сокращенное наименование ____________________)</w:t>
      </w:r>
      <w:r>
        <w:t xml:space="preserve"> </w:t>
      </w:r>
      <w:r w:rsidRPr="004D6047">
        <w:rPr>
          <w:i/>
        </w:rPr>
        <w:t>(сокращенное наименование контрагента)</w:t>
      </w:r>
      <w:r w:rsidRPr="005627ED">
        <w:t>, именуемое в дальнейшем</w:t>
      </w:r>
      <w:r w:rsidRPr="005627ED">
        <w:rPr>
          <w:rStyle w:val="300"/>
        </w:rPr>
        <w:t xml:space="preserve"> «Покупатель»,</w:t>
      </w:r>
      <w:r w:rsidRPr="005627ED">
        <w:t xml:space="preserve"> действующий в интересах обслуживаемых им Потребителей, в лице</w:t>
      </w:r>
      <w:r w:rsidRPr="005627ED">
        <w:rPr>
          <w:rStyle w:val="3110pt"/>
          <w:i w:val="0"/>
          <w:iCs w:val="0"/>
        </w:rPr>
        <w:t>______________________________________________________________</w:t>
      </w:r>
      <w:r>
        <w:rPr>
          <w:rStyle w:val="3110pt"/>
          <w:i w:val="0"/>
          <w:iCs w:val="0"/>
        </w:rPr>
        <w:t xml:space="preserve"> </w:t>
      </w:r>
      <w:r w:rsidRPr="004D6047">
        <w:rPr>
          <w:rStyle w:val="3110pt"/>
          <w:iCs w:val="0"/>
        </w:rPr>
        <w:t>(должность и ФИО уполномоченного лица)</w:t>
      </w:r>
      <w:r>
        <w:t xml:space="preserve"> действующего на основании _________________________</w:t>
      </w:r>
      <w:r w:rsidRPr="004D6047">
        <w:rPr>
          <w:i/>
        </w:rPr>
        <w:t>(уполномочивающий документ)</w:t>
      </w:r>
      <w:r w:rsidRPr="005627ED">
        <w:t xml:space="preserve">, с другой стороны, </w:t>
      </w:r>
    </w:p>
    <w:p w:rsidR="00C9417E" w:rsidRDefault="00C9417E" w:rsidP="00C9417E">
      <w:pPr>
        <w:pStyle w:val="301"/>
        <w:keepNext/>
        <w:keepLines/>
        <w:suppressLineNumbers/>
        <w:shd w:val="clear" w:color="auto" w:fill="auto"/>
        <w:suppressAutoHyphens/>
        <w:spacing w:before="0" w:after="0" w:line="360" w:lineRule="exact"/>
        <w:ind w:left="20" w:right="20" w:firstLine="547"/>
      </w:pPr>
      <w:r w:rsidRPr="005627ED">
        <w:t>а вместе именуемые</w:t>
      </w:r>
      <w:r>
        <w:t xml:space="preserve"> «</w:t>
      </w:r>
      <w:r w:rsidRPr="005627ED">
        <w:rPr>
          <w:rStyle w:val="300"/>
        </w:rPr>
        <w:t>Стороны</w:t>
      </w:r>
      <w:r>
        <w:rPr>
          <w:rStyle w:val="300"/>
        </w:rPr>
        <w:t>»</w:t>
      </w:r>
      <w:r w:rsidRPr="005627ED">
        <w:rPr>
          <w:rStyle w:val="300"/>
        </w:rPr>
        <w:t>,</w:t>
      </w:r>
      <w:r w:rsidRPr="005627ED">
        <w:t xml:space="preserve"> заключили настоящий </w:t>
      </w:r>
      <w:r>
        <w:t>Д</w:t>
      </w:r>
      <w:r w:rsidRPr="005627ED">
        <w:t>оговор о нижеследующем:</w:t>
      </w:r>
    </w:p>
    <w:p w:rsidR="00C9417E" w:rsidRPr="005627ED" w:rsidRDefault="00C9417E" w:rsidP="00C9417E">
      <w:pPr>
        <w:pStyle w:val="301"/>
        <w:keepNext/>
        <w:keepLines/>
        <w:suppressLineNumbers/>
        <w:shd w:val="clear" w:color="auto" w:fill="auto"/>
        <w:suppressAutoHyphens/>
        <w:spacing w:before="0" w:after="0" w:line="360" w:lineRule="exact"/>
        <w:ind w:left="20" w:right="20" w:firstLine="0"/>
      </w:pPr>
    </w:p>
    <w:p w:rsidR="00C9417E" w:rsidRPr="005627ED" w:rsidRDefault="00C9417E" w:rsidP="00C9417E">
      <w:pPr>
        <w:pStyle w:val="120"/>
        <w:keepNext/>
        <w:keepLines/>
        <w:numPr>
          <w:ilvl w:val="0"/>
          <w:numId w:val="1"/>
        </w:numPr>
        <w:suppressLineNumbers/>
        <w:shd w:val="clear" w:color="auto" w:fill="auto"/>
        <w:tabs>
          <w:tab w:val="left" w:pos="289"/>
        </w:tabs>
        <w:suppressAutoHyphens/>
        <w:spacing w:before="0" w:after="215" w:line="210" w:lineRule="exact"/>
        <w:ind w:left="20" w:firstLine="523"/>
        <w:jc w:val="center"/>
      </w:pPr>
      <w:bookmarkStart w:id="1" w:name="bookmark0"/>
      <w:r w:rsidRPr="005627ED">
        <w:t>ПРЕДМЕТ ДОГОВОРА</w:t>
      </w:r>
      <w:bookmarkStart w:id="2" w:name="bookmark1"/>
      <w:bookmarkEnd w:id="1"/>
    </w:p>
    <w:p w:rsidR="00C9417E" w:rsidRPr="005627ED" w:rsidRDefault="00C9417E" w:rsidP="00C9417E">
      <w:pPr>
        <w:keepNext/>
        <w:keepLines/>
        <w:suppressLineNumbers/>
        <w:tabs>
          <w:tab w:val="left" w:pos="567"/>
        </w:tabs>
        <w:suppressAutoHyphens/>
        <w:ind w:firstLine="567"/>
        <w:jc w:val="both"/>
        <w:rPr>
          <w:rFonts w:ascii="Times New Roman" w:hAnsi="Times New Roman"/>
          <w:sz w:val="21"/>
          <w:szCs w:val="21"/>
        </w:rPr>
      </w:pPr>
      <w:r w:rsidRPr="005627ED">
        <w:rPr>
          <w:rFonts w:ascii="Times New Roman" w:hAnsi="Times New Roman"/>
          <w:b/>
          <w:snapToGrid w:val="0"/>
          <w:spacing w:val="-1"/>
          <w:sz w:val="21"/>
          <w:szCs w:val="21"/>
        </w:rPr>
        <w:t>1.1.</w:t>
      </w:r>
      <w:r w:rsidRPr="005627ED">
        <w:rPr>
          <w:rFonts w:ascii="Times New Roman" w:hAnsi="Times New Roman"/>
          <w:snapToGrid w:val="0"/>
          <w:spacing w:val="-1"/>
          <w:sz w:val="21"/>
          <w:szCs w:val="21"/>
        </w:rPr>
        <w:t xml:space="preserve"> Гарантирующий поставщик</w:t>
      </w:r>
      <w:r w:rsidRPr="005627ED">
        <w:rPr>
          <w:rFonts w:ascii="Times New Roman" w:hAnsi="Times New Roman"/>
          <w:sz w:val="21"/>
          <w:szCs w:val="21"/>
        </w:rPr>
        <w:t xml:space="preserve"> обязуется осуществлять продажу электрической энергии (мощности) Покупателю в целях дальнейшей продажи потребителям Покупателя, а Покупатель обязуется принимать и оплачивать приобретаемую электрическую энергию (мощность), а также самостоятельно урегулировать отношения по передаче электроэнергии и отношения по оперативно-диспетчерскому управлению.</w:t>
      </w:r>
    </w:p>
    <w:p w:rsidR="00C9417E" w:rsidRPr="005627ED" w:rsidRDefault="00C9417E" w:rsidP="00C9417E">
      <w:pPr>
        <w:keepNext/>
        <w:keepLines/>
        <w:suppressLineNumbers/>
        <w:tabs>
          <w:tab w:val="left" w:pos="567"/>
        </w:tabs>
        <w:suppressAutoHyphens/>
        <w:ind w:firstLine="567"/>
        <w:jc w:val="both"/>
        <w:rPr>
          <w:rFonts w:ascii="Times New Roman" w:hAnsi="Times New Roman"/>
          <w:sz w:val="21"/>
          <w:szCs w:val="21"/>
        </w:rPr>
      </w:pPr>
      <w:r w:rsidRPr="005627ED">
        <w:rPr>
          <w:rFonts w:ascii="Times New Roman" w:hAnsi="Times New Roman"/>
          <w:b/>
          <w:sz w:val="21"/>
          <w:szCs w:val="21"/>
        </w:rPr>
        <w:t xml:space="preserve">1.2. </w:t>
      </w:r>
      <w:r w:rsidRPr="005627ED">
        <w:rPr>
          <w:rFonts w:ascii="Times New Roman" w:hAnsi="Times New Roman"/>
          <w:sz w:val="21"/>
          <w:szCs w:val="21"/>
        </w:rPr>
        <w:t xml:space="preserve">Исполнение обязательств по Договору каждой из Сторон не может быть начато ранее заключения Покупателем договора оказания услуг по передаче электрической энергии в отношении </w:t>
      </w:r>
      <w:proofErr w:type="spellStart"/>
      <w:r w:rsidRPr="005627ED">
        <w:rPr>
          <w:rFonts w:ascii="Times New Roman" w:hAnsi="Times New Roman"/>
          <w:sz w:val="21"/>
          <w:szCs w:val="21"/>
        </w:rPr>
        <w:t>энергопринимающих</w:t>
      </w:r>
      <w:proofErr w:type="spellEnd"/>
      <w:r w:rsidRPr="005627ED">
        <w:rPr>
          <w:rFonts w:ascii="Times New Roman" w:hAnsi="Times New Roman"/>
          <w:sz w:val="21"/>
          <w:szCs w:val="21"/>
        </w:rPr>
        <w:t xml:space="preserve"> устройств, обслуживаемых им </w:t>
      </w:r>
      <w:r>
        <w:rPr>
          <w:rFonts w:ascii="Times New Roman" w:hAnsi="Times New Roman"/>
          <w:sz w:val="21"/>
          <w:szCs w:val="21"/>
        </w:rPr>
        <w:t>п</w:t>
      </w:r>
      <w:r w:rsidRPr="005627ED">
        <w:rPr>
          <w:rFonts w:ascii="Times New Roman" w:hAnsi="Times New Roman"/>
          <w:sz w:val="21"/>
          <w:szCs w:val="21"/>
        </w:rPr>
        <w:t>отребителей.</w:t>
      </w:r>
    </w:p>
    <w:p w:rsidR="00C9417E" w:rsidRPr="003472A3" w:rsidRDefault="00C9417E" w:rsidP="00C9417E">
      <w:pPr>
        <w:keepNext/>
        <w:keepLines/>
        <w:suppressLineNumbers/>
        <w:shd w:val="clear" w:color="auto" w:fill="FFFFFF"/>
        <w:suppressAutoHyphens/>
        <w:ind w:firstLine="567"/>
        <w:jc w:val="center"/>
        <w:rPr>
          <w:rFonts w:ascii="Times New Roman" w:hAnsi="Times New Roman"/>
          <w:b/>
          <w:snapToGrid w:val="0"/>
          <w:sz w:val="21"/>
          <w:szCs w:val="21"/>
        </w:rPr>
      </w:pPr>
      <w:bookmarkStart w:id="3" w:name="bookmark3"/>
      <w:bookmarkEnd w:id="2"/>
      <w:r w:rsidRPr="003472A3">
        <w:rPr>
          <w:rFonts w:ascii="Times New Roman" w:hAnsi="Times New Roman"/>
          <w:b/>
          <w:snapToGrid w:val="0"/>
          <w:sz w:val="21"/>
          <w:szCs w:val="21"/>
        </w:rPr>
        <w:t>2. ПОНЯТИЯ И ТЕРМИНЫ, ИСПОЛЬЗУЕМЫЕ В ДОГОВОРЕ</w:t>
      </w:r>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Стороны договорились понимать используемые в настоящем договоре термины в следующем значении:</w:t>
      </w:r>
    </w:p>
    <w:p w:rsidR="00C9417E" w:rsidRPr="003472A3" w:rsidRDefault="00C9417E" w:rsidP="00C9417E">
      <w:pPr>
        <w:keepNext/>
        <w:keepLines/>
        <w:suppressLineNumbers/>
        <w:shd w:val="clear" w:color="auto" w:fill="FFFFFF"/>
        <w:suppressAutoHyphens/>
        <w:ind w:firstLine="567"/>
        <w:jc w:val="both"/>
        <w:rPr>
          <w:rFonts w:ascii="Times New Roman" w:hAnsi="Times New Roman"/>
          <w:spacing w:val="-1"/>
          <w:sz w:val="21"/>
          <w:szCs w:val="21"/>
        </w:rPr>
      </w:pPr>
      <w:r w:rsidRPr="003472A3">
        <w:rPr>
          <w:rFonts w:ascii="Times New Roman" w:hAnsi="Times New Roman"/>
          <w:b/>
          <w:snapToGrid w:val="0"/>
          <w:spacing w:val="-1"/>
          <w:sz w:val="21"/>
          <w:szCs w:val="21"/>
        </w:rPr>
        <w:t xml:space="preserve">2.1. </w:t>
      </w:r>
      <w:r w:rsidRPr="003472A3">
        <w:rPr>
          <w:rFonts w:ascii="Times New Roman" w:hAnsi="Times New Roman"/>
          <w:b/>
          <w:spacing w:val="-1"/>
          <w:sz w:val="21"/>
          <w:szCs w:val="21"/>
        </w:rPr>
        <w:t>Гарантирующий поставщик</w:t>
      </w:r>
      <w:r w:rsidRPr="003472A3">
        <w:rPr>
          <w:rFonts w:ascii="Times New Roman" w:hAnsi="Times New Roman"/>
          <w:spacing w:val="-1"/>
          <w:sz w:val="21"/>
          <w:szCs w:val="21"/>
        </w:rPr>
        <w:t xml:space="preserve"> – коммерческая организация, осуществляющая поставку электрической энергии (мощности) потребителям (покупателям) электрической энергии на территории своей зоны деятельности. </w:t>
      </w:r>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2.2. Граница балансовой принадлежности</w:t>
      </w:r>
      <w:r w:rsidRPr="003472A3">
        <w:rPr>
          <w:rFonts w:ascii="Times New Roman" w:hAnsi="Times New Roman"/>
          <w:snapToGrid w:val="0"/>
          <w:spacing w:val="-1"/>
          <w:sz w:val="21"/>
          <w:szCs w:val="21"/>
        </w:rPr>
        <w:t xml:space="preserve"> - линия раздела объектов электроэнергетики между владельцами по признаку собственности или владения на ином предусмотренном законами </w:t>
      </w:r>
      <w:r>
        <w:rPr>
          <w:rFonts w:ascii="Times New Roman" w:hAnsi="Times New Roman"/>
          <w:snapToGrid w:val="0"/>
          <w:spacing w:val="-1"/>
          <w:sz w:val="21"/>
          <w:szCs w:val="21"/>
        </w:rPr>
        <w:t>Российской Федерации</w:t>
      </w:r>
      <w:r w:rsidRPr="003472A3">
        <w:rPr>
          <w:rFonts w:ascii="Times New Roman" w:hAnsi="Times New Roman"/>
          <w:snapToGrid w:val="0"/>
          <w:spacing w:val="-1"/>
          <w:sz w:val="21"/>
          <w:szCs w:val="21"/>
        </w:rPr>
        <w:t xml:space="preserve"> основании.</w:t>
      </w:r>
    </w:p>
    <w:p w:rsidR="00C9417E" w:rsidRPr="003472A3" w:rsidRDefault="00C9417E" w:rsidP="00C9417E">
      <w:pPr>
        <w:keepNext/>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2.3.</w:t>
      </w:r>
      <w:r w:rsidRPr="003472A3">
        <w:rPr>
          <w:rFonts w:ascii="Times New Roman" w:hAnsi="Times New Roman"/>
          <w:snapToGrid w:val="0"/>
          <w:spacing w:val="-1"/>
          <w:sz w:val="21"/>
          <w:szCs w:val="21"/>
        </w:rPr>
        <w:t xml:space="preserve"> </w:t>
      </w:r>
      <w:proofErr w:type="spellStart"/>
      <w:proofErr w:type="gramStart"/>
      <w:r w:rsidRPr="003472A3">
        <w:rPr>
          <w:rStyle w:val="300"/>
        </w:rPr>
        <w:t>Безучетное</w:t>
      </w:r>
      <w:proofErr w:type="spellEnd"/>
      <w:r w:rsidRPr="003472A3">
        <w:rPr>
          <w:rStyle w:val="300"/>
        </w:rPr>
        <w:t xml:space="preserve"> потребление</w:t>
      </w:r>
      <w:r w:rsidRPr="003472A3">
        <w:rPr>
          <w:rFonts w:ascii="Times New Roman" w:hAnsi="Times New Roman"/>
          <w:sz w:val="21"/>
          <w:szCs w:val="21"/>
        </w:rPr>
        <w:t xml:space="preserve"> - потребление электрической энергии с нарушением установленного настоящим Договором порядка учета электрической энергии (мощности) со стороны Покупателя, выразившимся во вмешательстве в работу прибора учета (системы учета), обязанность по обеспечению целостности и сохранности которого возложена на Покупателя, в том 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w:t>
      </w:r>
      <w:proofErr w:type="gramEnd"/>
      <w:r w:rsidRPr="003472A3">
        <w:rPr>
          <w:rFonts w:ascii="Times New Roman" w:hAnsi="Times New Roman"/>
          <w:sz w:val="21"/>
          <w:szCs w:val="21"/>
        </w:rPr>
        <w:t xml:space="preserve"> извещения об утрате (неисправности) прибора учета (системы учета), а также в совершении Покупателем иных действий (бездействий), которые привели к искажению данных об объеме потребления электрической энергии (мощности).</w:t>
      </w:r>
      <w:r w:rsidRPr="003472A3">
        <w:rPr>
          <w:rFonts w:ascii="Times New Roman" w:hAnsi="Times New Roman"/>
          <w:snapToGrid w:val="0"/>
          <w:spacing w:val="-1"/>
          <w:sz w:val="21"/>
          <w:szCs w:val="21"/>
        </w:rPr>
        <w:t xml:space="preserve">   </w:t>
      </w:r>
    </w:p>
    <w:p w:rsidR="00C9417E" w:rsidRPr="003472A3" w:rsidRDefault="00C9417E" w:rsidP="00C9417E">
      <w:pPr>
        <w:keepNext/>
        <w:suppressLineNumbers/>
        <w:suppressAutoHyphens/>
        <w:autoSpaceDE w:val="0"/>
        <w:autoSpaceDN w:val="0"/>
        <w:adjustRightInd w:val="0"/>
        <w:ind w:firstLine="567"/>
        <w:jc w:val="both"/>
        <w:rPr>
          <w:rFonts w:ascii="Times New Roman" w:hAnsi="Times New Roman"/>
          <w:spacing w:val="-1"/>
          <w:sz w:val="21"/>
          <w:szCs w:val="21"/>
        </w:rPr>
      </w:pPr>
      <w:r w:rsidRPr="003472A3">
        <w:rPr>
          <w:rFonts w:ascii="Times New Roman" w:hAnsi="Times New Roman"/>
          <w:b/>
          <w:spacing w:val="-1"/>
          <w:sz w:val="21"/>
          <w:szCs w:val="21"/>
        </w:rPr>
        <w:lastRenderedPageBreak/>
        <w:t>2.4. Максимальная мощность</w:t>
      </w:r>
      <w:r w:rsidRPr="003472A3">
        <w:rPr>
          <w:rFonts w:ascii="Times New Roman" w:hAnsi="Times New Roman"/>
          <w:spacing w:val="-1"/>
          <w:sz w:val="21"/>
          <w:szCs w:val="21"/>
        </w:rPr>
        <w:t xml:space="preserve"> – </w:t>
      </w:r>
      <w:r w:rsidRPr="003472A3">
        <w:rPr>
          <w:rFonts w:ascii="Times New Roman" w:hAnsi="Times New Roman"/>
          <w:sz w:val="21"/>
          <w:szCs w:val="21"/>
        </w:rPr>
        <w:t xml:space="preserve">наибольшая величина мощности, определенная к одномоментному использованию </w:t>
      </w:r>
      <w:proofErr w:type="spellStart"/>
      <w:r w:rsidRPr="003472A3">
        <w:rPr>
          <w:rFonts w:ascii="Times New Roman" w:hAnsi="Times New Roman"/>
          <w:sz w:val="21"/>
          <w:szCs w:val="21"/>
        </w:rPr>
        <w:t>энергопринимающими</w:t>
      </w:r>
      <w:proofErr w:type="spellEnd"/>
      <w:r w:rsidRPr="003472A3">
        <w:rPr>
          <w:rFonts w:ascii="Times New Roman" w:hAnsi="Times New Roman"/>
          <w:sz w:val="21"/>
          <w:szCs w:val="21"/>
        </w:rPr>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3472A3">
        <w:rPr>
          <w:rFonts w:ascii="Times New Roman" w:hAnsi="Times New Roman"/>
          <w:sz w:val="21"/>
          <w:szCs w:val="21"/>
        </w:rPr>
        <w:t>энергопринимающего</w:t>
      </w:r>
      <w:proofErr w:type="spellEnd"/>
      <w:r w:rsidRPr="003472A3">
        <w:rPr>
          <w:rFonts w:ascii="Times New Roman" w:hAnsi="Times New Roman"/>
          <w:sz w:val="21"/>
          <w:szCs w:val="21"/>
        </w:rPr>
        <w:t xml:space="preserve"> оборудования (объектов электросетевого хозяйства) и технологическим процессом Покупателя, исчисляемая в мегаваттах (МВт).</w:t>
      </w:r>
      <w:r w:rsidRPr="003472A3">
        <w:rPr>
          <w:rFonts w:ascii="Times New Roman" w:hAnsi="Times New Roman"/>
          <w:spacing w:val="-1"/>
          <w:sz w:val="21"/>
          <w:szCs w:val="21"/>
        </w:rPr>
        <w:t xml:space="preserve"> </w:t>
      </w:r>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 xml:space="preserve">2.5. Платежные документы </w:t>
      </w:r>
      <w:r w:rsidRPr="003472A3">
        <w:rPr>
          <w:rFonts w:ascii="Times New Roman" w:hAnsi="Times New Roman"/>
          <w:snapToGrid w:val="0"/>
          <w:spacing w:val="-1"/>
          <w:sz w:val="21"/>
          <w:szCs w:val="21"/>
        </w:rPr>
        <w:t>– выставленные Поставщиком документы в адрес Покупателя,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C9417E" w:rsidRPr="003472A3" w:rsidRDefault="00C9417E" w:rsidP="00C9417E">
      <w:pPr>
        <w:keepNext/>
        <w:keepLines/>
        <w:suppressLineNumbers/>
        <w:shd w:val="clear" w:color="auto" w:fill="FFFFFF"/>
        <w:suppressAutoHyphens/>
        <w:ind w:firstLine="567"/>
        <w:jc w:val="both"/>
        <w:rPr>
          <w:rFonts w:ascii="Times New Roman" w:hAnsi="Times New Roman"/>
          <w:sz w:val="21"/>
          <w:szCs w:val="21"/>
        </w:rPr>
      </w:pPr>
      <w:r w:rsidRPr="003472A3">
        <w:rPr>
          <w:rFonts w:ascii="Times New Roman" w:hAnsi="Times New Roman"/>
          <w:b/>
          <w:snapToGrid w:val="0"/>
          <w:spacing w:val="-1"/>
          <w:sz w:val="21"/>
          <w:szCs w:val="21"/>
        </w:rPr>
        <w:t>2.6. П</w:t>
      </w:r>
      <w:r w:rsidRPr="003472A3">
        <w:rPr>
          <w:rFonts w:ascii="Times New Roman" w:hAnsi="Times New Roman"/>
          <w:b/>
          <w:sz w:val="21"/>
          <w:szCs w:val="21"/>
        </w:rPr>
        <w:t>окупатель электрической энергии (мощности)</w:t>
      </w:r>
      <w:r w:rsidRPr="003472A3">
        <w:rPr>
          <w:rFonts w:ascii="Times New Roman" w:hAnsi="Times New Roman"/>
          <w:sz w:val="21"/>
          <w:szCs w:val="21"/>
        </w:rPr>
        <w:t xml:space="preserve"> - покупатель электрической энергии, приобретающий электрическую энергию (мощность) в целях ее продажи.</w:t>
      </w:r>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z w:val="21"/>
          <w:szCs w:val="21"/>
        </w:rPr>
        <w:t>2.7.</w:t>
      </w:r>
      <w:r w:rsidRPr="003472A3">
        <w:rPr>
          <w:rFonts w:ascii="Times New Roman" w:hAnsi="Times New Roman"/>
          <w:sz w:val="21"/>
          <w:szCs w:val="21"/>
        </w:rPr>
        <w:t xml:space="preserve"> </w:t>
      </w:r>
      <w:r w:rsidRPr="003472A3">
        <w:rPr>
          <w:rStyle w:val="300"/>
        </w:rPr>
        <w:t>Потребитель Покупателя</w:t>
      </w:r>
      <w:r w:rsidRPr="003472A3">
        <w:rPr>
          <w:rFonts w:ascii="Times New Roman" w:hAnsi="Times New Roman"/>
          <w:sz w:val="21"/>
          <w:szCs w:val="21"/>
        </w:rPr>
        <w:t xml:space="preserve"> – </w:t>
      </w:r>
      <w:r>
        <w:rPr>
          <w:rFonts w:ascii="Times New Roman" w:hAnsi="Times New Roman"/>
          <w:sz w:val="21"/>
          <w:szCs w:val="21"/>
        </w:rPr>
        <w:t>п</w:t>
      </w:r>
      <w:r w:rsidRPr="003472A3">
        <w:rPr>
          <w:rFonts w:ascii="Times New Roman" w:hAnsi="Times New Roman"/>
          <w:sz w:val="21"/>
          <w:szCs w:val="21"/>
        </w:rPr>
        <w:t>отребитель, приобретающий электрическую энергию (мощность) для производственных нужд, в интересах которого Покупатель приобретает электрическую энергию по настоящему Договору.</w:t>
      </w:r>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pacing w:val="-1"/>
          <w:sz w:val="21"/>
          <w:szCs w:val="21"/>
        </w:rPr>
        <w:t xml:space="preserve">2.8. </w:t>
      </w:r>
      <w:r w:rsidRPr="003472A3">
        <w:rPr>
          <w:rFonts w:ascii="Times New Roman" w:hAnsi="Times New Roman"/>
          <w:b/>
          <w:snapToGrid w:val="0"/>
          <w:spacing w:val="-1"/>
          <w:sz w:val="21"/>
          <w:szCs w:val="21"/>
        </w:rPr>
        <w:t>Потери электрической энергии  (мощности) -</w:t>
      </w:r>
      <w:r w:rsidRPr="003472A3">
        <w:rPr>
          <w:rFonts w:ascii="Times New Roman" w:hAnsi="Times New Roman"/>
          <w:snapToGrid w:val="0"/>
          <w:spacing w:val="-1"/>
          <w:sz w:val="21"/>
          <w:szCs w:val="21"/>
        </w:rPr>
        <w:t xml:space="preserve"> количество электрической энергии (мощности), не учтенное приборами учета. </w:t>
      </w:r>
      <w:proofErr w:type="gramStart"/>
      <w:r w:rsidRPr="003472A3">
        <w:rPr>
          <w:rFonts w:ascii="Times New Roman" w:hAnsi="Times New Roman"/>
          <w:snapToGrid w:val="0"/>
          <w:spacing w:val="-1"/>
          <w:sz w:val="21"/>
          <w:szCs w:val="21"/>
        </w:rPr>
        <w:t>В случае если расчетный прибор учета расположен не на границе балансовой принадлежности электросетей, объем принятой в электросети Покупателя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pacing w:val="-1"/>
          <w:sz w:val="21"/>
          <w:szCs w:val="21"/>
        </w:rPr>
        <w:t>2.9. Расчетный период</w:t>
      </w:r>
      <w:r w:rsidRPr="003472A3">
        <w:rPr>
          <w:rFonts w:ascii="Times New Roman" w:hAnsi="Times New Roman"/>
          <w:spacing w:val="-1"/>
          <w:sz w:val="21"/>
          <w:szCs w:val="21"/>
        </w:rPr>
        <w:t xml:space="preserve"> – </w:t>
      </w:r>
      <w:r w:rsidRPr="003472A3">
        <w:rPr>
          <w:rFonts w:ascii="Times New Roman" w:hAnsi="Times New Roman"/>
          <w:sz w:val="21"/>
          <w:szCs w:val="21"/>
        </w:rPr>
        <w:t>период, установленный договором и служащий для определения размеров обязательств (требований) по оплате электрической энергии (мощности).</w:t>
      </w:r>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pacing w:val="-1"/>
          <w:sz w:val="21"/>
          <w:szCs w:val="21"/>
        </w:rPr>
        <w:t>2.10. Расчетный прибор учета (РПУ)</w:t>
      </w:r>
      <w:r w:rsidRPr="003472A3">
        <w:rPr>
          <w:rFonts w:ascii="Times New Roman" w:hAnsi="Times New Roman"/>
          <w:spacing w:val="-1"/>
          <w:sz w:val="21"/>
          <w:szCs w:val="21"/>
        </w:rPr>
        <w:t>– прибор учета электрической энергии, на основании показаний которого в точке поставки определяется количество поданной электрической энергии по настоящему Договору.</w:t>
      </w:r>
    </w:p>
    <w:p w:rsidR="00C9417E" w:rsidRPr="003472A3" w:rsidRDefault="00C9417E" w:rsidP="00C9417E">
      <w:pPr>
        <w:keepNext/>
        <w:keepLines/>
        <w:suppressLineNumbers/>
        <w:shd w:val="clear" w:color="auto" w:fill="FFFFFF"/>
        <w:suppressAutoHyphens/>
        <w:ind w:right="31"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2.11. Сетевая организация</w:t>
      </w:r>
      <w:r w:rsidRPr="003472A3">
        <w:rPr>
          <w:rFonts w:ascii="Times New Roman" w:hAnsi="Times New Roman"/>
          <w:snapToGrid w:val="0"/>
          <w:spacing w:val="-1"/>
          <w:sz w:val="21"/>
          <w:szCs w:val="2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Покупателя, с использованием объектов электросетевого хозяйства, принадлежащих ей на праве собственности или ином законном основании. На момент заключения настоящего договора  сетевыми организациями являются АО «</w:t>
      </w:r>
      <w:proofErr w:type="spellStart"/>
      <w:r w:rsidRPr="003472A3">
        <w:rPr>
          <w:rFonts w:ascii="Times New Roman" w:hAnsi="Times New Roman"/>
          <w:snapToGrid w:val="0"/>
          <w:spacing w:val="-1"/>
          <w:sz w:val="21"/>
          <w:szCs w:val="21"/>
        </w:rPr>
        <w:t>Мончегорские</w:t>
      </w:r>
      <w:proofErr w:type="spellEnd"/>
      <w:r w:rsidRPr="003472A3">
        <w:rPr>
          <w:rFonts w:ascii="Times New Roman" w:hAnsi="Times New Roman"/>
          <w:snapToGrid w:val="0"/>
          <w:spacing w:val="-1"/>
          <w:sz w:val="21"/>
          <w:szCs w:val="21"/>
        </w:rPr>
        <w:t xml:space="preserve"> электрические сети» и (или) АО «Кольская горно-металлургическая компания».</w:t>
      </w:r>
    </w:p>
    <w:p w:rsidR="00C9417E" w:rsidRPr="003472A3" w:rsidRDefault="00C9417E" w:rsidP="00C9417E">
      <w:pPr>
        <w:keepNext/>
        <w:keepLines/>
        <w:suppressLineNumbers/>
        <w:shd w:val="clear" w:color="auto" w:fill="FFFFFF"/>
        <w:suppressAutoHyphens/>
        <w:ind w:firstLine="567"/>
        <w:jc w:val="both"/>
        <w:rPr>
          <w:rFonts w:ascii="Times New Roman" w:hAnsi="Times New Roman"/>
          <w:snapToGrid w:val="0"/>
          <w:spacing w:val="-1"/>
          <w:sz w:val="21"/>
          <w:szCs w:val="21"/>
        </w:rPr>
      </w:pPr>
      <w:r w:rsidRPr="003472A3">
        <w:rPr>
          <w:rFonts w:ascii="Times New Roman" w:hAnsi="Times New Roman"/>
          <w:b/>
          <w:spacing w:val="-1"/>
          <w:sz w:val="21"/>
          <w:szCs w:val="21"/>
        </w:rPr>
        <w:t>2.12. Срок оплаты</w:t>
      </w:r>
      <w:r w:rsidRPr="003472A3">
        <w:rPr>
          <w:rFonts w:ascii="Times New Roman" w:hAnsi="Times New Roman"/>
          <w:spacing w:val="-1"/>
          <w:sz w:val="21"/>
          <w:szCs w:val="2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C9417E" w:rsidRPr="003472A3" w:rsidRDefault="00C9417E" w:rsidP="00C9417E">
      <w:pPr>
        <w:pStyle w:val="a3"/>
        <w:keepNext/>
        <w:keepLines/>
        <w:suppressLineNumbers/>
        <w:suppressAutoHyphens/>
        <w:ind w:firstLine="567"/>
        <w:jc w:val="both"/>
        <w:rPr>
          <w:rFonts w:ascii="Times New Roman" w:hAnsi="Times New Roman" w:cs="Times New Roman"/>
          <w:spacing w:val="-1"/>
          <w:sz w:val="21"/>
          <w:szCs w:val="21"/>
        </w:rPr>
      </w:pPr>
      <w:r w:rsidRPr="003472A3">
        <w:rPr>
          <w:rFonts w:ascii="Times New Roman" w:hAnsi="Times New Roman" w:cs="Times New Roman"/>
          <w:b/>
          <w:spacing w:val="-1"/>
          <w:sz w:val="21"/>
          <w:szCs w:val="21"/>
        </w:rPr>
        <w:t>2.13. Точка поставки электрической энергии (мощности)</w:t>
      </w:r>
      <w:r w:rsidRPr="003472A3">
        <w:rPr>
          <w:rFonts w:ascii="Times New Roman" w:hAnsi="Times New Roman" w:cs="Times New Roman"/>
          <w:spacing w:val="-1"/>
          <w:sz w:val="21"/>
          <w:szCs w:val="21"/>
        </w:rPr>
        <w:t xml:space="preserve">  – место в электрической сети, находящееся на границе балансовой принадлежности </w:t>
      </w:r>
      <w:proofErr w:type="spellStart"/>
      <w:r w:rsidRPr="003472A3">
        <w:rPr>
          <w:rFonts w:ascii="Times New Roman" w:hAnsi="Times New Roman" w:cs="Times New Roman"/>
          <w:spacing w:val="-1"/>
          <w:sz w:val="21"/>
          <w:szCs w:val="21"/>
        </w:rPr>
        <w:t>энергопринимающих</w:t>
      </w:r>
      <w:proofErr w:type="spellEnd"/>
      <w:r w:rsidRPr="003472A3">
        <w:rPr>
          <w:rFonts w:ascii="Times New Roman" w:hAnsi="Times New Roman" w:cs="Times New Roman"/>
          <w:spacing w:val="-1"/>
          <w:sz w:val="21"/>
          <w:szCs w:val="21"/>
        </w:rPr>
        <w:t xml:space="preserve"> устройств Покупателя электрической энергии (мощности), в котором  определяется объем взаимных обязатель</w:t>
      </w:r>
      <w:proofErr w:type="gramStart"/>
      <w:r w:rsidRPr="003472A3">
        <w:rPr>
          <w:rFonts w:ascii="Times New Roman" w:hAnsi="Times New Roman" w:cs="Times New Roman"/>
          <w:spacing w:val="-1"/>
          <w:sz w:val="21"/>
          <w:szCs w:val="21"/>
        </w:rPr>
        <w:t>ств Ст</w:t>
      </w:r>
      <w:proofErr w:type="gramEnd"/>
      <w:r w:rsidRPr="003472A3">
        <w:rPr>
          <w:rFonts w:ascii="Times New Roman" w:hAnsi="Times New Roman" w:cs="Times New Roman"/>
          <w:spacing w:val="-1"/>
          <w:sz w:val="21"/>
          <w:szCs w:val="21"/>
        </w:rPr>
        <w:t xml:space="preserve">орон по настоящему Договору. </w:t>
      </w:r>
    </w:p>
    <w:p w:rsidR="00C9417E" w:rsidRPr="003472A3" w:rsidRDefault="00C9417E" w:rsidP="00C9417E">
      <w:pPr>
        <w:pStyle w:val="301"/>
        <w:keepNext/>
        <w:keepLines/>
        <w:suppressLineNumbers/>
        <w:shd w:val="clear" w:color="auto" w:fill="auto"/>
        <w:tabs>
          <w:tab w:val="left" w:pos="0"/>
          <w:tab w:val="left" w:pos="1086"/>
          <w:tab w:val="left" w:pos="1431"/>
        </w:tabs>
        <w:suppressAutoHyphens/>
        <w:spacing w:before="0" w:after="0" w:line="240" w:lineRule="auto"/>
        <w:ind w:right="20" w:firstLine="567"/>
      </w:pPr>
      <w:r w:rsidRPr="003472A3">
        <w:t xml:space="preserve">Значение иных терминов и определений, используемых в настоящем </w:t>
      </w:r>
      <w:r>
        <w:t>Д</w:t>
      </w:r>
      <w:r w:rsidRPr="003472A3">
        <w:t xml:space="preserve">оговоре, определяется Сторонами в соответствии с действующим законодательством </w:t>
      </w:r>
      <w:r>
        <w:rPr>
          <w:snapToGrid w:val="0"/>
          <w:spacing w:val="-1"/>
        </w:rPr>
        <w:t>Российской Федерации</w:t>
      </w:r>
      <w:r w:rsidRPr="003472A3">
        <w:t>.</w:t>
      </w:r>
    </w:p>
    <w:p w:rsidR="00C9417E" w:rsidRPr="003472A3" w:rsidRDefault="00C9417E" w:rsidP="00C9417E">
      <w:pPr>
        <w:pStyle w:val="301"/>
        <w:keepNext/>
        <w:keepLines/>
        <w:suppressLineNumbers/>
        <w:shd w:val="clear" w:color="auto" w:fill="auto"/>
        <w:tabs>
          <w:tab w:val="left" w:pos="0"/>
          <w:tab w:val="left" w:pos="1086"/>
          <w:tab w:val="left" w:pos="1431"/>
        </w:tabs>
        <w:suppressAutoHyphens/>
        <w:spacing w:before="0" w:after="0" w:line="240" w:lineRule="auto"/>
        <w:ind w:right="20" w:firstLine="567"/>
      </w:pPr>
    </w:p>
    <w:bookmarkEnd w:id="3"/>
    <w:p w:rsidR="00C9417E" w:rsidRPr="003472A3" w:rsidRDefault="00C9417E" w:rsidP="00C9417E">
      <w:pPr>
        <w:pStyle w:val="120"/>
        <w:keepNext/>
        <w:keepLines/>
        <w:suppressLineNumbers/>
        <w:shd w:val="clear" w:color="auto" w:fill="auto"/>
        <w:suppressAutoHyphens/>
        <w:spacing w:before="0" w:after="0" w:line="240" w:lineRule="auto"/>
        <w:jc w:val="center"/>
        <w:outlineLvl w:val="9"/>
      </w:pPr>
      <w:r w:rsidRPr="003472A3">
        <w:t>3. ПРАВА И ОБЯЗАННОСТИ СТОРОН</w:t>
      </w:r>
      <w:bookmarkStart w:id="4" w:name="bookmark5"/>
    </w:p>
    <w:p w:rsidR="00C9417E" w:rsidRPr="003472A3" w:rsidRDefault="00C9417E" w:rsidP="00C9417E">
      <w:pPr>
        <w:pStyle w:val="120"/>
        <w:keepNext/>
        <w:keepLines/>
        <w:suppressLineNumbers/>
        <w:shd w:val="clear" w:color="auto" w:fill="auto"/>
        <w:suppressAutoHyphens/>
        <w:spacing w:before="0" w:after="0" w:line="240" w:lineRule="auto"/>
        <w:jc w:val="center"/>
        <w:outlineLvl w:val="9"/>
      </w:pPr>
    </w:p>
    <w:p w:rsidR="00C9417E" w:rsidRPr="003472A3" w:rsidRDefault="00C9417E" w:rsidP="00C9417E">
      <w:pPr>
        <w:pStyle w:val="120"/>
        <w:keepNext/>
        <w:keepLines/>
        <w:numPr>
          <w:ilvl w:val="1"/>
          <w:numId w:val="5"/>
        </w:numPr>
        <w:suppressLineNumbers/>
        <w:shd w:val="clear" w:color="auto" w:fill="auto"/>
        <w:suppressAutoHyphens/>
        <w:spacing w:before="0" w:after="0" w:line="240" w:lineRule="auto"/>
        <w:ind w:left="0" w:firstLine="567"/>
        <w:outlineLvl w:val="9"/>
        <w:rPr>
          <w:rFonts w:ascii="Arial Unicode MS" w:cs="Arial Unicode MS"/>
          <w:b w:val="0"/>
          <w:bCs w:val="0"/>
          <w:color w:val="000000"/>
          <w:sz w:val="24"/>
          <w:szCs w:val="24"/>
        </w:rPr>
      </w:pPr>
      <w:r w:rsidRPr="003472A3">
        <w:t>Обязанности Гарантирующего поставщика.</w:t>
      </w:r>
      <w:bookmarkEnd w:id="4"/>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3472A3">
        <w:rPr>
          <w:b w:val="0"/>
        </w:rPr>
        <w:t>Осуществлять продажу электрической энергии (мощности). Параметры качества электрической энергии, поставляемой по настоящему Договору, должны соответствовать требованиям технических регламентов и иных обязательных требований, в том числе действующих ГОСТ</w:t>
      </w:r>
      <w:r w:rsidRPr="005627ED">
        <w:rPr>
          <w:b w:val="0"/>
        </w:rPr>
        <w:t>.</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Производить расчет стоимости поставляемой Покупателю электроэнергии (мощности) и оказанных услуг в соответствии с выбранной Покупателем ценовой категорией.</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Направлять в адрес Покупателя по окончании расчетного периода счет, счет-фактуру и акт передачи электроэнергии.</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 xml:space="preserve">Рассчитывать по окончании расчетного периода предельные уровни нерегулируемых цен на розничном рынке, а также основные исходные данные, используемые в расчетах, и доводить их до сведения Покупателя путем публикации на официальном сайте Гарантирующего поставщика </w:t>
      </w:r>
      <w:hyperlink r:id="rId8" w:history="1">
        <w:r w:rsidRPr="006908A2">
          <w:rPr>
            <w:b w:val="0"/>
          </w:rPr>
          <w:t>www.arctic-energo.ru</w:t>
        </w:r>
      </w:hyperlink>
      <w:r w:rsidRPr="0066029E">
        <w:rPr>
          <w:b w:val="0"/>
        </w:rPr>
        <w:t>.</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В рамках реализации прав Покупателя, предусмотренных настоящим Договором и действующим законодательством, Гарантирующий поставщик обязуется рассматривать заявления Покупателя и результаты рассмотрения заявлений доводить до его сведения.</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snapToGrid w:val="0"/>
          <w:spacing w:val="-1"/>
        </w:rPr>
        <w:lastRenderedPageBreak/>
        <w:t xml:space="preserve">При обнаружении в платежных документах ошибок или неточностей в показаниях РПУ произвести перерасчет в соответствии с действующим законодательством </w:t>
      </w:r>
      <w:r w:rsidRPr="006908A2">
        <w:rPr>
          <w:b w:val="0"/>
          <w:snapToGrid w:val="0"/>
          <w:spacing w:val="-1"/>
        </w:rPr>
        <w:t>Российской Федерации</w:t>
      </w:r>
      <w:r w:rsidRPr="00F60673">
        <w:rPr>
          <w:b w:val="0"/>
          <w:snapToGrid w:val="0"/>
          <w:spacing w:val="-1"/>
        </w:rPr>
        <w:t>.</w:t>
      </w:r>
      <w:bookmarkStart w:id="5" w:name="bookmark6"/>
    </w:p>
    <w:p w:rsidR="00C9417E" w:rsidRPr="005627ED" w:rsidRDefault="00C9417E" w:rsidP="00C9417E">
      <w:pPr>
        <w:pStyle w:val="120"/>
        <w:keepNext/>
        <w:keepLines/>
        <w:suppressLineNumbers/>
        <w:shd w:val="clear" w:color="auto" w:fill="auto"/>
        <w:suppressAutoHyphens/>
        <w:spacing w:before="0" w:after="0" w:line="240" w:lineRule="auto"/>
        <w:outlineLvl w:val="9"/>
        <w:rPr>
          <w:rFonts w:ascii="Arial Unicode MS" w:cs="Arial Unicode MS"/>
          <w:b w:val="0"/>
          <w:bCs w:val="0"/>
          <w:color w:val="000000"/>
          <w:sz w:val="10"/>
          <w:szCs w:val="10"/>
        </w:rPr>
      </w:pPr>
    </w:p>
    <w:p w:rsidR="00C9417E" w:rsidRPr="005627ED" w:rsidRDefault="00C9417E" w:rsidP="00C9417E">
      <w:pPr>
        <w:pStyle w:val="120"/>
        <w:keepNext/>
        <w:keepLines/>
        <w:numPr>
          <w:ilvl w:val="1"/>
          <w:numId w:val="5"/>
        </w:numPr>
        <w:suppressLineNumbers/>
        <w:shd w:val="clear" w:color="auto" w:fill="auto"/>
        <w:tabs>
          <w:tab w:val="num" w:pos="-1134"/>
        </w:tabs>
        <w:suppressAutoHyphens/>
        <w:spacing w:before="0" w:after="0" w:line="240" w:lineRule="auto"/>
        <w:ind w:left="0" w:firstLine="567"/>
        <w:outlineLvl w:val="9"/>
        <w:rPr>
          <w:rFonts w:ascii="Arial Unicode MS" w:cs="Arial Unicode MS"/>
          <w:b w:val="0"/>
          <w:bCs w:val="0"/>
          <w:color w:val="000000"/>
          <w:sz w:val="24"/>
          <w:szCs w:val="24"/>
        </w:rPr>
      </w:pPr>
      <w:r w:rsidRPr="005627ED">
        <w:t>Права Гарантирующего поставщика.</w:t>
      </w:r>
      <w:bookmarkEnd w:id="5"/>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 xml:space="preserve">Инициировать введение ограничения режима потребления электроэнергии в случаях и порядке, предусмотренных действующим законодательством </w:t>
      </w:r>
      <w:r w:rsidRPr="003B2174">
        <w:rPr>
          <w:b w:val="0"/>
          <w:snapToGrid w:val="0"/>
          <w:spacing w:val="-1"/>
        </w:rPr>
        <w:t>Российской Федерации</w:t>
      </w:r>
      <w:r w:rsidRPr="005627ED">
        <w:rPr>
          <w:b w:val="0"/>
        </w:rPr>
        <w:t>.</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 xml:space="preserve">В одностороннем порядке отказаться от исполнения настоящего Договора полностью, уведомив Покупателя об этом за 10 </w:t>
      </w:r>
      <w:r>
        <w:rPr>
          <w:b w:val="0"/>
        </w:rPr>
        <w:t xml:space="preserve">(десять) </w:t>
      </w:r>
      <w:r w:rsidRPr="005627ED">
        <w:rPr>
          <w:b w:val="0"/>
        </w:rPr>
        <w:t>рабочих дней до заявляемой им даты отказа от Договора, в случае неисполнения или исполнения ненадлежащим образом Покупателем своих обязательств по оплате электрической энергии (мощности).</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 xml:space="preserve">Требовать от Покупателя представления информации, предусмотренной настоящим Договором и действующим законодательством </w:t>
      </w:r>
      <w:r w:rsidRPr="003B2174">
        <w:rPr>
          <w:b w:val="0"/>
          <w:snapToGrid w:val="0"/>
          <w:spacing w:val="-1"/>
        </w:rPr>
        <w:t>Российской Федерации</w:t>
      </w:r>
      <w:r w:rsidRPr="005627ED">
        <w:rPr>
          <w:b w:val="0"/>
        </w:rPr>
        <w:t>.</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Контролировать исполнение Покупателем своих обязанностей, предусмотренных настоящим Договором и законодательством, требовать их исполнения.</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outlineLvl w:val="9"/>
        <w:rPr>
          <w:rFonts w:ascii="Arial Unicode MS" w:cs="Arial Unicode MS"/>
          <w:b w:val="0"/>
          <w:bCs w:val="0"/>
          <w:color w:val="000000"/>
          <w:sz w:val="24"/>
          <w:szCs w:val="24"/>
        </w:rPr>
      </w:pPr>
      <w:r w:rsidRPr="005627ED">
        <w:rPr>
          <w:b w:val="0"/>
        </w:rPr>
        <w:t xml:space="preserve">Гарантирующий поставщик </w:t>
      </w:r>
      <w:proofErr w:type="gramStart"/>
      <w:r w:rsidRPr="005627ED">
        <w:rPr>
          <w:b w:val="0"/>
        </w:rPr>
        <w:t>несет иные обязанности</w:t>
      </w:r>
      <w:proofErr w:type="gramEnd"/>
      <w:r w:rsidRPr="005627ED">
        <w:rPr>
          <w:b w:val="0"/>
        </w:rPr>
        <w:t xml:space="preserve"> и имеет иные права, предусмотренные действующим законодательством и настоящим Договором.</w:t>
      </w:r>
    </w:p>
    <w:p w:rsidR="00C9417E" w:rsidRPr="005627ED" w:rsidRDefault="00C9417E" w:rsidP="00C9417E">
      <w:pPr>
        <w:pStyle w:val="120"/>
        <w:keepNext/>
        <w:keepLines/>
        <w:suppressLineNumbers/>
        <w:shd w:val="clear" w:color="auto" w:fill="auto"/>
        <w:suppressAutoHyphens/>
        <w:spacing w:before="0" w:after="0" w:line="240" w:lineRule="auto"/>
        <w:ind w:left="567"/>
        <w:rPr>
          <w:rFonts w:ascii="Arial Unicode MS" w:cs="Arial Unicode MS"/>
          <w:b w:val="0"/>
          <w:bCs w:val="0"/>
          <w:color w:val="000000"/>
          <w:sz w:val="10"/>
          <w:szCs w:val="10"/>
        </w:rPr>
      </w:pPr>
    </w:p>
    <w:p w:rsidR="00C9417E" w:rsidRPr="005627ED" w:rsidRDefault="00C9417E" w:rsidP="00C9417E">
      <w:pPr>
        <w:pStyle w:val="120"/>
        <w:keepNext/>
        <w:keepLines/>
        <w:numPr>
          <w:ilvl w:val="1"/>
          <w:numId w:val="5"/>
        </w:numPr>
        <w:suppressLineNumbers/>
        <w:shd w:val="clear" w:color="auto" w:fill="auto"/>
        <w:tabs>
          <w:tab w:val="clear" w:pos="1070"/>
          <w:tab w:val="left" w:pos="1134"/>
        </w:tabs>
        <w:suppressAutoHyphens/>
        <w:spacing w:before="0" w:after="0" w:line="240" w:lineRule="auto"/>
        <w:ind w:left="0" w:firstLine="567"/>
        <w:rPr>
          <w:rFonts w:ascii="Arial Unicode MS" w:cs="Arial Unicode MS"/>
          <w:b w:val="0"/>
          <w:bCs w:val="0"/>
          <w:color w:val="000000"/>
          <w:sz w:val="24"/>
          <w:szCs w:val="24"/>
        </w:rPr>
      </w:pPr>
      <w:r w:rsidRPr="005627ED">
        <w:t>Обязанности Покупателя.</w:t>
      </w:r>
    </w:p>
    <w:p w:rsidR="00C9417E" w:rsidRPr="005627ED" w:rsidRDefault="00C9417E" w:rsidP="00C9417E">
      <w:pPr>
        <w:pStyle w:val="120"/>
        <w:keepNext/>
        <w:keepLines/>
        <w:numPr>
          <w:ilvl w:val="2"/>
          <w:numId w:val="5"/>
        </w:numPr>
        <w:suppressLineNumbers/>
        <w:tabs>
          <w:tab w:val="clear" w:pos="720"/>
          <w:tab w:val="left" w:pos="1134"/>
        </w:tabs>
        <w:suppressAutoHyphens/>
        <w:spacing w:line="240" w:lineRule="auto"/>
        <w:ind w:left="0" w:firstLine="567"/>
        <w:contextualSpacing/>
        <w:rPr>
          <w:b w:val="0"/>
          <w:bCs w:val="0"/>
          <w:color w:val="000000"/>
        </w:rPr>
      </w:pPr>
      <w:proofErr w:type="gramStart"/>
      <w:r w:rsidRPr="005627ED">
        <w:rPr>
          <w:b w:val="0"/>
          <w:bCs w:val="0"/>
          <w:color w:val="000000"/>
        </w:rPr>
        <w:t xml:space="preserve">Самостоятельно урегулировать с сетевой организацией (телефоны указаны в п. 9.6. настоящего Договора) вопросы, касающиеся передачи электрической энергии (мощности) надлежащего качества в отношении </w:t>
      </w:r>
      <w:proofErr w:type="spellStart"/>
      <w:r w:rsidRPr="005627ED">
        <w:rPr>
          <w:b w:val="0"/>
          <w:bCs w:val="0"/>
          <w:color w:val="000000"/>
        </w:rPr>
        <w:t>энергопринимающих</w:t>
      </w:r>
      <w:proofErr w:type="spellEnd"/>
      <w:r w:rsidRPr="005627ED">
        <w:rPr>
          <w:b w:val="0"/>
          <w:bCs w:val="0"/>
          <w:color w:val="000000"/>
        </w:rPr>
        <w:t xml:space="preserve"> устройств, указанных в Приложении № 2 к Договору, взаимодействия в части определения границ балансовой принадлежности и эксплуатационной ответственности, организации коммерческого учета и оперативно - диспетчерского взаимодействия, а так же сроков проведения планово-предупредительных ремонтов.</w:t>
      </w:r>
      <w:proofErr w:type="gramEnd"/>
    </w:p>
    <w:p w:rsidR="00C9417E" w:rsidRPr="005627ED" w:rsidRDefault="00C9417E" w:rsidP="00C9417E">
      <w:pPr>
        <w:pStyle w:val="120"/>
        <w:keepNext/>
        <w:keepLines/>
        <w:suppressLineNumbers/>
        <w:tabs>
          <w:tab w:val="left" w:pos="1134"/>
        </w:tabs>
        <w:suppressAutoHyphens/>
        <w:spacing w:line="240" w:lineRule="auto"/>
        <w:ind w:firstLine="567"/>
        <w:contextualSpacing/>
        <w:rPr>
          <w:b w:val="0"/>
          <w:bCs w:val="0"/>
          <w:color w:val="000000"/>
        </w:rPr>
      </w:pPr>
      <w:r w:rsidRPr="005627ED">
        <w:rPr>
          <w:b w:val="0"/>
          <w:bCs w:val="0"/>
          <w:color w:val="000000"/>
        </w:rPr>
        <w:t>В письменной форме уведомить Гарантирующего поставщика о дате заключения договора оказания услуг по передаче электрической энергии с указанием сроков его исполнения.</w:t>
      </w:r>
    </w:p>
    <w:p w:rsidR="00C9417E" w:rsidRPr="005627ED" w:rsidRDefault="00C9417E" w:rsidP="00C9417E">
      <w:pPr>
        <w:pStyle w:val="120"/>
        <w:keepNext/>
        <w:keepLines/>
        <w:numPr>
          <w:ilvl w:val="2"/>
          <w:numId w:val="5"/>
        </w:numPr>
        <w:suppressLineNumbers/>
        <w:shd w:val="clear" w:color="auto" w:fill="auto"/>
        <w:tabs>
          <w:tab w:val="clear" w:pos="720"/>
          <w:tab w:val="left" w:pos="1134"/>
        </w:tabs>
        <w:suppressAutoHyphens/>
        <w:spacing w:before="0" w:after="0" w:line="240" w:lineRule="auto"/>
        <w:ind w:left="0" w:firstLine="567"/>
        <w:rPr>
          <w:rFonts w:ascii="Arial Unicode MS" w:cs="Arial Unicode MS"/>
          <w:b w:val="0"/>
          <w:bCs w:val="0"/>
          <w:color w:val="000000"/>
          <w:sz w:val="24"/>
          <w:szCs w:val="24"/>
        </w:rPr>
      </w:pPr>
      <w:r w:rsidRPr="005627ED">
        <w:rPr>
          <w:b w:val="0"/>
        </w:rPr>
        <w:t xml:space="preserve">Принимать и оплачивать поставленную электрическую энергию (мощность) в соответствии с выбранной ценовой категорией в объеме, в сроки и на условиях, предусмотренных настоящим Договором и действующим законодательством </w:t>
      </w:r>
      <w:r w:rsidRPr="003B2174">
        <w:rPr>
          <w:b w:val="0"/>
          <w:snapToGrid w:val="0"/>
          <w:spacing w:val="-1"/>
        </w:rPr>
        <w:t>Российской Федерации</w:t>
      </w:r>
      <w:r w:rsidRPr="005627ED">
        <w:rPr>
          <w:b w:val="0"/>
        </w:rPr>
        <w:t>, а также соблюдать предусмотренный Договором (актом согласования технологической и (или) аварийной брони в случае его наличия) режим потребления электроэнергии (мощности).</w:t>
      </w:r>
    </w:p>
    <w:p w:rsidR="00C9417E" w:rsidRPr="005627ED" w:rsidRDefault="00C9417E" w:rsidP="00C9417E">
      <w:pPr>
        <w:pStyle w:val="301"/>
        <w:keepNext/>
        <w:keepLines/>
        <w:suppressLineNumbers/>
        <w:shd w:val="clear" w:color="auto" w:fill="auto"/>
        <w:tabs>
          <w:tab w:val="left" w:pos="1086"/>
          <w:tab w:val="left" w:pos="1134"/>
        </w:tabs>
        <w:suppressAutoHyphens/>
        <w:spacing w:before="0" w:after="0" w:line="240" w:lineRule="auto"/>
        <w:ind w:firstLine="523"/>
      </w:pPr>
      <w:r w:rsidRPr="005627ED">
        <w:t xml:space="preserve">Выбор ценовой категории осуществляется Покупателем по совокупности точек поставки, находящихся в единых границах балансовой принадлежности при условии обеспечения электрических связей между указанными </w:t>
      </w:r>
      <w:proofErr w:type="spellStart"/>
      <w:r w:rsidRPr="005627ED">
        <w:t>энергопринимающими</w:t>
      </w:r>
      <w:proofErr w:type="spellEnd"/>
      <w:r w:rsidRPr="005627ED">
        <w:t xml:space="preserve"> устройствами Покупателя (</w:t>
      </w:r>
      <w:r>
        <w:t>П</w:t>
      </w:r>
      <w:r w:rsidRPr="005627ED">
        <w:t>отребителей Покупателя).</w:t>
      </w:r>
    </w:p>
    <w:p w:rsidR="00C9417E" w:rsidRPr="005627ED" w:rsidRDefault="00C9417E" w:rsidP="00C9417E">
      <w:pPr>
        <w:keepNext/>
        <w:keepLines/>
        <w:numPr>
          <w:ilvl w:val="2"/>
          <w:numId w:val="5"/>
        </w:numPr>
        <w:suppressLineNumbers/>
        <w:tabs>
          <w:tab w:val="clear" w:pos="720"/>
          <w:tab w:val="left" w:pos="1134"/>
        </w:tabs>
        <w:suppressAutoHyphens/>
        <w:autoSpaceDE w:val="0"/>
        <w:autoSpaceDN w:val="0"/>
        <w:adjustRightInd w:val="0"/>
        <w:ind w:left="0" w:firstLine="567"/>
        <w:jc w:val="both"/>
        <w:outlineLvl w:val="0"/>
        <w:rPr>
          <w:rFonts w:ascii="Times New Roman" w:hAnsi="Times New Roman"/>
          <w:sz w:val="21"/>
          <w:szCs w:val="21"/>
        </w:rPr>
      </w:pPr>
      <w:r w:rsidRPr="005627ED">
        <w:rPr>
          <w:rFonts w:ascii="Times New Roman" w:hAnsi="Times New Roman"/>
          <w:snapToGrid w:val="0"/>
          <w:spacing w:val="-1"/>
          <w:sz w:val="21"/>
          <w:szCs w:val="21"/>
        </w:rPr>
        <w:t>П</w:t>
      </w:r>
      <w:r w:rsidRPr="005627ED">
        <w:rPr>
          <w:rFonts w:ascii="Times New Roman" w:hAnsi="Times New Roman"/>
          <w:sz w:val="21"/>
          <w:szCs w:val="21"/>
        </w:rPr>
        <w:t>одписать акт передачи электроэнергии (мощности) и направить 1</w:t>
      </w:r>
      <w:r>
        <w:rPr>
          <w:rFonts w:ascii="Times New Roman" w:hAnsi="Times New Roman"/>
          <w:sz w:val="21"/>
          <w:szCs w:val="21"/>
        </w:rPr>
        <w:t xml:space="preserve"> (один)</w:t>
      </w:r>
      <w:r w:rsidRPr="005627ED">
        <w:rPr>
          <w:rFonts w:ascii="Times New Roman" w:hAnsi="Times New Roman"/>
          <w:sz w:val="21"/>
          <w:szCs w:val="21"/>
        </w:rPr>
        <w:t xml:space="preserve"> экземпляр в адрес Гарантирующего поставщика в срок не позднее 5</w:t>
      </w:r>
      <w:r>
        <w:rPr>
          <w:rFonts w:ascii="Times New Roman" w:hAnsi="Times New Roman"/>
          <w:sz w:val="21"/>
          <w:szCs w:val="21"/>
        </w:rPr>
        <w:t xml:space="preserve"> (пяти)</w:t>
      </w:r>
      <w:r w:rsidRPr="005627ED">
        <w:rPr>
          <w:rFonts w:ascii="Times New Roman" w:hAnsi="Times New Roman"/>
          <w:sz w:val="21"/>
          <w:szCs w:val="21"/>
        </w:rPr>
        <w:t xml:space="preserve"> рабочих дней с момента получения платежных документов (счета, счета-фактуры и акта передачи электроэнергии). </w:t>
      </w:r>
      <w:r w:rsidRPr="005627ED">
        <w:rPr>
          <w:rFonts w:ascii="Times New Roman" w:hAnsi="Times New Roman"/>
          <w:kern w:val="1"/>
          <w:sz w:val="21"/>
          <w:szCs w:val="21"/>
          <w:lang w:eastAsia="ar-SA"/>
        </w:rPr>
        <w:t xml:space="preserve">При наличии разногласий Покупатель обязан подписать акт передачи электрической энергии в неоспариваемой части и вернуть его Гарантирующему поставщику вместе с разногласиями в </w:t>
      </w:r>
      <w:r>
        <w:rPr>
          <w:rFonts w:ascii="Times New Roman" w:hAnsi="Times New Roman"/>
          <w:kern w:val="1"/>
          <w:sz w:val="21"/>
          <w:szCs w:val="21"/>
          <w:lang w:eastAsia="ar-SA"/>
        </w:rPr>
        <w:t>срок, указанный в настоящем пункте Договора</w:t>
      </w:r>
      <w:r w:rsidRPr="005627ED">
        <w:rPr>
          <w:rFonts w:ascii="Times New Roman" w:hAnsi="Times New Roman"/>
          <w:kern w:val="1"/>
          <w:sz w:val="21"/>
          <w:szCs w:val="21"/>
          <w:lang w:eastAsia="ar-SA"/>
        </w:rPr>
        <w:t xml:space="preserve">. </w:t>
      </w:r>
    </w:p>
    <w:p w:rsidR="00C9417E" w:rsidRPr="005627ED" w:rsidRDefault="00C9417E" w:rsidP="00C9417E">
      <w:pPr>
        <w:keepNext/>
        <w:keepLines/>
        <w:suppressLineNumbers/>
        <w:tabs>
          <w:tab w:val="left" w:pos="1134"/>
        </w:tabs>
        <w:suppressAutoHyphens/>
        <w:autoSpaceDE w:val="0"/>
        <w:ind w:firstLine="567"/>
        <w:jc w:val="both"/>
        <w:rPr>
          <w:rFonts w:ascii="Times New Roman" w:hAnsi="Times New Roman"/>
          <w:kern w:val="1"/>
          <w:sz w:val="21"/>
          <w:szCs w:val="21"/>
          <w:lang w:eastAsia="ar-SA"/>
        </w:rPr>
      </w:pPr>
      <w:r w:rsidRPr="005627ED">
        <w:rPr>
          <w:rFonts w:ascii="Times New Roman" w:hAnsi="Times New Roman"/>
          <w:kern w:val="1"/>
          <w:sz w:val="21"/>
          <w:szCs w:val="21"/>
          <w:lang w:eastAsia="ar-SA"/>
        </w:rPr>
        <w:t>При невыполнении Покупателем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C9417E" w:rsidRPr="005627ED" w:rsidRDefault="00C9417E" w:rsidP="00C9417E">
      <w:pPr>
        <w:keepNext/>
        <w:keepLines/>
        <w:numPr>
          <w:ilvl w:val="2"/>
          <w:numId w:val="5"/>
        </w:numPr>
        <w:suppressLineNumbers/>
        <w:tabs>
          <w:tab w:val="clear" w:pos="720"/>
          <w:tab w:val="num" w:pos="0"/>
          <w:tab w:val="left" w:pos="1134"/>
        </w:tabs>
        <w:suppressAutoHyphens/>
        <w:autoSpaceDE w:val="0"/>
        <w:ind w:left="0" w:firstLine="567"/>
        <w:jc w:val="both"/>
        <w:rPr>
          <w:rFonts w:ascii="Times New Roman" w:hAnsi="Times New Roman"/>
          <w:kern w:val="1"/>
          <w:sz w:val="21"/>
          <w:szCs w:val="21"/>
          <w:lang w:eastAsia="ar-SA"/>
        </w:rPr>
      </w:pPr>
      <w:r w:rsidRPr="005627ED">
        <w:rPr>
          <w:rFonts w:ascii="Times New Roman" w:hAnsi="Times New Roman"/>
          <w:kern w:val="1"/>
          <w:sz w:val="21"/>
          <w:szCs w:val="21"/>
          <w:lang w:eastAsia="ar-SA"/>
        </w:rPr>
        <w:t xml:space="preserve">Обеспечивать беспрепятственный доступ к </w:t>
      </w:r>
      <w:proofErr w:type="spellStart"/>
      <w:r w:rsidRPr="005627ED">
        <w:rPr>
          <w:rFonts w:ascii="Times New Roman" w:hAnsi="Times New Roman"/>
          <w:kern w:val="1"/>
          <w:sz w:val="21"/>
          <w:szCs w:val="21"/>
          <w:lang w:eastAsia="ar-SA"/>
        </w:rPr>
        <w:t>энергопринимающим</w:t>
      </w:r>
      <w:proofErr w:type="spellEnd"/>
      <w:r w:rsidRPr="005627ED">
        <w:rPr>
          <w:rFonts w:ascii="Times New Roman" w:hAnsi="Times New Roman"/>
          <w:kern w:val="1"/>
          <w:sz w:val="21"/>
          <w:szCs w:val="21"/>
          <w:lang w:eastAsia="ar-SA"/>
        </w:rPr>
        <w:t xml:space="preserve"> устройствам и приборам учета с учетом режима работы объектов Покупателя (</w:t>
      </w:r>
      <w:r>
        <w:rPr>
          <w:rFonts w:ascii="Times New Roman" w:hAnsi="Times New Roman"/>
          <w:kern w:val="1"/>
          <w:sz w:val="21"/>
          <w:szCs w:val="21"/>
          <w:lang w:eastAsia="ar-SA"/>
        </w:rPr>
        <w:t>П</w:t>
      </w:r>
      <w:r w:rsidRPr="005627ED">
        <w:rPr>
          <w:rFonts w:ascii="Times New Roman" w:hAnsi="Times New Roman"/>
          <w:kern w:val="1"/>
          <w:sz w:val="21"/>
          <w:szCs w:val="21"/>
          <w:lang w:eastAsia="ar-SA"/>
        </w:rPr>
        <w:t>отребителей Покупателя) уполномоченным представителям Гарантирующего поставщика для контроля соблюдения режимов электропотребления, договорных условий, проведения проверки и снятия показаний расчетных (контрольных) приборов учета.</w:t>
      </w:r>
    </w:p>
    <w:p w:rsidR="00C9417E" w:rsidRPr="005627ED" w:rsidRDefault="00C9417E" w:rsidP="00C9417E">
      <w:pPr>
        <w:numPr>
          <w:ilvl w:val="2"/>
          <w:numId w:val="5"/>
        </w:numPr>
        <w:tabs>
          <w:tab w:val="clear" w:pos="720"/>
          <w:tab w:val="num" w:pos="0"/>
          <w:tab w:val="left" w:pos="1134"/>
        </w:tabs>
        <w:suppressAutoHyphens/>
        <w:autoSpaceDE w:val="0"/>
        <w:ind w:left="0" w:firstLine="567"/>
        <w:jc w:val="both"/>
        <w:rPr>
          <w:rFonts w:ascii="Times New Roman" w:hAnsi="Times New Roman"/>
          <w:kern w:val="1"/>
          <w:sz w:val="21"/>
          <w:szCs w:val="21"/>
          <w:lang w:eastAsia="ar-SA"/>
        </w:rPr>
      </w:pPr>
      <w:proofErr w:type="gramStart"/>
      <w:r w:rsidRPr="005627ED">
        <w:rPr>
          <w:rFonts w:ascii="Times New Roman" w:hAnsi="Times New Roman"/>
          <w:spacing w:val="-1"/>
          <w:sz w:val="21"/>
          <w:szCs w:val="21"/>
        </w:rPr>
        <w:t>Представлять в адрес Гарантирующего поставщика, в случае выбора для расчетов за электрическую энергию (мощность) ценовой категории, предусматривающей условие о планировании объемов потребления по часам суток, плановые почасовые величины потребления электрической энергии и мощности по совокупности точек поставки на месяц вперед за три рабочих дня до начала месяца, на который  производится планирование с разбивкой по каждому часу суток.</w:t>
      </w:r>
      <w:proofErr w:type="gramEnd"/>
    </w:p>
    <w:p w:rsidR="00C9417E" w:rsidRPr="005627ED" w:rsidRDefault="00C9417E" w:rsidP="00C9417E">
      <w:pPr>
        <w:pStyle w:val="a3"/>
        <w:tabs>
          <w:tab w:val="left" w:pos="1086"/>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xml:space="preserve">Ежедневную детализацию планового объема потребления электрической энергии по совокупности точек поставки представлять не позднее 12-00 часов по следующему графику: </w:t>
      </w:r>
    </w:p>
    <w:p w:rsidR="00C9417E" w:rsidRPr="005627ED" w:rsidRDefault="00C9417E" w:rsidP="00C9417E">
      <w:pPr>
        <w:pStyle w:val="a3"/>
        <w:tabs>
          <w:tab w:val="left" w:pos="1086"/>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xml:space="preserve">- в понедельник – на среду; </w:t>
      </w:r>
    </w:p>
    <w:p w:rsidR="00C9417E" w:rsidRPr="005627ED" w:rsidRDefault="00C9417E" w:rsidP="00C9417E">
      <w:pPr>
        <w:pStyle w:val="a3"/>
        <w:tabs>
          <w:tab w:val="left" w:pos="1086"/>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xml:space="preserve">- во вторник – на четверг; </w:t>
      </w:r>
    </w:p>
    <w:p w:rsidR="00C9417E" w:rsidRPr="005627ED" w:rsidRDefault="00C9417E" w:rsidP="00C9417E">
      <w:pPr>
        <w:pStyle w:val="a3"/>
        <w:tabs>
          <w:tab w:val="left" w:pos="1086"/>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в среду – на пятницу;</w:t>
      </w:r>
    </w:p>
    <w:p w:rsidR="00C9417E" w:rsidRPr="005627ED" w:rsidRDefault="00C9417E" w:rsidP="00C9417E">
      <w:pPr>
        <w:pStyle w:val="a3"/>
        <w:tabs>
          <w:tab w:val="left" w:pos="1086"/>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xml:space="preserve">- в четверг – на субботу, воскресенье и понедельник; </w:t>
      </w:r>
    </w:p>
    <w:p w:rsidR="00C9417E" w:rsidRPr="005627ED" w:rsidRDefault="00C9417E" w:rsidP="00C9417E">
      <w:pPr>
        <w:pStyle w:val="a3"/>
        <w:tabs>
          <w:tab w:val="left" w:pos="1086"/>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xml:space="preserve">- в пятницу – на вторник. </w:t>
      </w:r>
    </w:p>
    <w:p w:rsidR="00C9417E" w:rsidRPr="005627ED" w:rsidRDefault="00C9417E" w:rsidP="00C9417E">
      <w:pPr>
        <w:pStyle w:val="a3"/>
        <w:tabs>
          <w:tab w:val="left" w:pos="1086"/>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Почасовой прогноз потребления на праздничные нерабочие дни предоставлять за двое суток до их наступления.</w:t>
      </w:r>
    </w:p>
    <w:p w:rsidR="00C9417E" w:rsidRPr="005627ED" w:rsidRDefault="00C9417E" w:rsidP="00C9417E">
      <w:pPr>
        <w:tabs>
          <w:tab w:val="left" w:pos="1086"/>
          <w:tab w:val="left" w:pos="1134"/>
        </w:tabs>
        <w:ind w:firstLine="567"/>
        <w:jc w:val="both"/>
        <w:rPr>
          <w:rFonts w:ascii="Times New Roman" w:hAnsi="Times New Roman"/>
          <w:sz w:val="21"/>
          <w:szCs w:val="21"/>
        </w:rPr>
      </w:pPr>
      <w:proofErr w:type="gramStart"/>
      <w:r w:rsidRPr="005627ED">
        <w:rPr>
          <w:rFonts w:ascii="Times New Roman" w:hAnsi="Times New Roman"/>
          <w:sz w:val="21"/>
          <w:szCs w:val="21"/>
        </w:rPr>
        <w:t>В случае необходимости внесения корректировок в ранее заявленные объёмы потребления допускается подача плановых почасовых величин в рабочие дни до 08:00 дня Х-1, а так же допускается подача почасовых величин на снижение не более 35</w:t>
      </w:r>
      <w:r>
        <w:rPr>
          <w:rFonts w:ascii="Times New Roman" w:hAnsi="Times New Roman"/>
          <w:sz w:val="21"/>
          <w:szCs w:val="21"/>
        </w:rPr>
        <w:t xml:space="preserve"> (тридцати пяти) </w:t>
      </w:r>
      <w:r w:rsidRPr="005627ED">
        <w:rPr>
          <w:rFonts w:ascii="Times New Roman" w:hAnsi="Times New Roman"/>
          <w:sz w:val="21"/>
          <w:szCs w:val="21"/>
        </w:rPr>
        <w:t xml:space="preserve">% от ранее заявленной заявки до 11:00 дня Х-1 (под датой Х понимается дата поставки электроэнергии). </w:t>
      </w:r>
      <w:proofErr w:type="gramEnd"/>
    </w:p>
    <w:p w:rsidR="00C9417E" w:rsidRPr="005627ED" w:rsidRDefault="00C9417E" w:rsidP="00C9417E">
      <w:pPr>
        <w:tabs>
          <w:tab w:val="left" w:pos="1086"/>
          <w:tab w:val="left" w:pos="1134"/>
        </w:tabs>
        <w:ind w:firstLine="567"/>
        <w:jc w:val="both"/>
        <w:rPr>
          <w:rFonts w:ascii="Times New Roman" w:hAnsi="Times New Roman"/>
          <w:sz w:val="21"/>
          <w:szCs w:val="21"/>
        </w:rPr>
      </w:pPr>
      <w:r w:rsidRPr="005627ED">
        <w:rPr>
          <w:rFonts w:ascii="Times New Roman" w:hAnsi="Times New Roman"/>
          <w:sz w:val="21"/>
          <w:szCs w:val="21"/>
        </w:rPr>
        <w:t xml:space="preserve">Передача данных осуществляется в формате MS </w:t>
      </w:r>
      <w:proofErr w:type="spellStart"/>
      <w:r w:rsidRPr="005627ED">
        <w:rPr>
          <w:rFonts w:ascii="Times New Roman" w:hAnsi="Times New Roman"/>
          <w:sz w:val="21"/>
          <w:szCs w:val="21"/>
        </w:rPr>
        <w:t>Excel</w:t>
      </w:r>
      <w:proofErr w:type="spellEnd"/>
      <w:r w:rsidRPr="005627ED">
        <w:rPr>
          <w:rFonts w:ascii="Times New Roman" w:hAnsi="Times New Roman"/>
          <w:sz w:val="21"/>
          <w:szCs w:val="21"/>
        </w:rPr>
        <w:t xml:space="preserve"> по электронной почте на адрес </w:t>
      </w:r>
      <w:r w:rsidRPr="005627ED">
        <w:rPr>
          <w:rFonts w:ascii="Times New Roman" w:hAnsi="Times New Roman"/>
          <w:sz w:val="21"/>
          <w:szCs w:val="21"/>
          <w:lang w:val="en-US"/>
        </w:rPr>
        <w:t>office</w:t>
      </w:r>
      <w:r w:rsidRPr="005627ED">
        <w:rPr>
          <w:rFonts w:ascii="Times New Roman" w:hAnsi="Times New Roman"/>
          <w:sz w:val="21"/>
          <w:szCs w:val="21"/>
        </w:rPr>
        <w:t>@</w:t>
      </w:r>
      <w:r w:rsidRPr="005627ED">
        <w:rPr>
          <w:rFonts w:ascii="Times New Roman" w:hAnsi="Times New Roman"/>
          <w:sz w:val="21"/>
          <w:szCs w:val="21"/>
          <w:lang w:val="en-US"/>
        </w:rPr>
        <w:t>arctic</w:t>
      </w:r>
      <w:r w:rsidRPr="005627ED">
        <w:rPr>
          <w:rFonts w:ascii="Times New Roman" w:hAnsi="Times New Roman"/>
          <w:sz w:val="21"/>
          <w:szCs w:val="21"/>
        </w:rPr>
        <w:t>-</w:t>
      </w:r>
      <w:proofErr w:type="spellStart"/>
      <w:r w:rsidRPr="005627ED">
        <w:rPr>
          <w:rFonts w:ascii="Times New Roman" w:hAnsi="Times New Roman"/>
          <w:sz w:val="21"/>
          <w:szCs w:val="21"/>
          <w:lang w:val="en-US"/>
        </w:rPr>
        <w:t>energo</w:t>
      </w:r>
      <w:proofErr w:type="spellEnd"/>
      <w:r w:rsidRPr="005627ED">
        <w:rPr>
          <w:rFonts w:ascii="Times New Roman" w:hAnsi="Times New Roman"/>
          <w:sz w:val="21"/>
          <w:szCs w:val="21"/>
        </w:rPr>
        <w:t>.</w:t>
      </w:r>
      <w:proofErr w:type="spellStart"/>
      <w:r w:rsidRPr="005627ED">
        <w:rPr>
          <w:rFonts w:ascii="Times New Roman" w:hAnsi="Times New Roman"/>
          <w:sz w:val="21"/>
          <w:szCs w:val="21"/>
          <w:lang w:val="en-US"/>
        </w:rPr>
        <w:t>ru</w:t>
      </w:r>
      <w:proofErr w:type="spellEnd"/>
      <w:r w:rsidRPr="005627ED">
        <w:rPr>
          <w:rFonts w:ascii="Times New Roman" w:hAnsi="Times New Roman"/>
          <w:sz w:val="21"/>
          <w:szCs w:val="21"/>
        </w:rPr>
        <w:t>. Форма заявки приведена в Приложении № 1а к настоящему Договору.</w:t>
      </w:r>
    </w:p>
    <w:p w:rsidR="00C9417E" w:rsidRPr="005627ED" w:rsidRDefault="00C9417E" w:rsidP="00C9417E">
      <w:pPr>
        <w:pStyle w:val="301"/>
        <w:shd w:val="clear" w:color="auto" w:fill="auto"/>
        <w:tabs>
          <w:tab w:val="left" w:pos="1086"/>
          <w:tab w:val="left" w:pos="1134"/>
        </w:tabs>
        <w:spacing w:before="0" w:after="0" w:line="240" w:lineRule="exact"/>
        <w:ind w:right="40" w:firstLine="567"/>
      </w:pPr>
      <w:r w:rsidRPr="005627ED">
        <w:t xml:space="preserve">При расчете отклонений, в случае </w:t>
      </w:r>
      <w:proofErr w:type="spellStart"/>
      <w:r w:rsidRPr="005627ED">
        <w:t>непредоставления</w:t>
      </w:r>
      <w:proofErr w:type="spellEnd"/>
      <w:r w:rsidRPr="005627ED">
        <w:t xml:space="preserve"> Покупателем в </w:t>
      </w:r>
      <w:proofErr w:type="gramStart"/>
      <w:r w:rsidRPr="005627ED">
        <w:t>адрес</w:t>
      </w:r>
      <w:proofErr w:type="gramEnd"/>
      <w:r w:rsidRPr="005627ED">
        <w:t xml:space="preserve"> Гарантирующий поставщика </w:t>
      </w:r>
      <w:r w:rsidRPr="005627ED">
        <w:rPr>
          <w:spacing w:val="-1"/>
        </w:rPr>
        <w:t>плановых почасовых величин потребления</w:t>
      </w:r>
      <w:r w:rsidRPr="005627ED">
        <w:t>, плановые почасовые величины принимаются равными нулю.</w:t>
      </w:r>
    </w:p>
    <w:p w:rsidR="00C9417E" w:rsidRPr="005627ED" w:rsidRDefault="00C9417E" w:rsidP="00C9417E">
      <w:pPr>
        <w:pStyle w:val="a3"/>
        <w:numPr>
          <w:ilvl w:val="2"/>
          <w:numId w:val="5"/>
        </w:numPr>
        <w:tabs>
          <w:tab w:val="clear" w:pos="720"/>
          <w:tab w:val="num" w:pos="-567"/>
          <w:tab w:val="left" w:pos="1134"/>
        </w:tabs>
        <w:ind w:left="0" w:firstLine="567"/>
        <w:jc w:val="both"/>
        <w:rPr>
          <w:rFonts w:ascii="Times New Roman" w:hAnsi="Times New Roman" w:cs="Times New Roman"/>
          <w:sz w:val="21"/>
          <w:szCs w:val="21"/>
        </w:rPr>
      </w:pPr>
      <w:proofErr w:type="gramStart"/>
      <w:r w:rsidRPr="005627ED">
        <w:rPr>
          <w:rFonts w:ascii="Times New Roman" w:hAnsi="Times New Roman" w:cs="Times New Roman"/>
          <w:sz w:val="21"/>
          <w:szCs w:val="21"/>
        </w:rPr>
        <w:t>В</w:t>
      </w:r>
      <w:r w:rsidRPr="005627ED">
        <w:rPr>
          <w:rFonts w:ascii="Times New Roman" w:hAnsi="Times New Roman" w:cs="Times New Roman"/>
          <w:spacing w:val="-1"/>
          <w:sz w:val="21"/>
          <w:szCs w:val="21"/>
        </w:rPr>
        <w:t xml:space="preserve"> случае выбора для расчетов за электрическую энергию (мощность) ценовой категории, предусматривающей условие о планировании объемов потребления по часам суток, о</w:t>
      </w:r>
      <w:r w:rsidRPr="005627ED">
        <w:rPr>
          <w:rFonts w:ascii="Times New Roman" w:hAnsi="Times New Roman" w:cs="Times New Roman"/>
          <w:sz w:val="21"/>
          <w:szCs w:val="21"/>
        </w:rPr>
        <w:t>плачивать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в объеме превышений плановых почасовых объемов потребления электрической энергии над соответствующими фактическими почасовыми объемами</w:t>
      </w:r>
      <w:proofErr w:type="gramEnd"/>
      <w:r w:rsidRPr="005627ED">
        <w:rPr>
          <w:rFonts w:ascii="Times New Roman" w:hAnsi="Times New Roman" w:cs="Times New Roman"/>
          <w:sz w:val="21"/>
          <w:szCs w:val="21"/>
        </w:rPr>
        <w:t xml:space="preserve"> покупки электрической энергии.</w:t>
      </w:r>
    </w:p>
    <w:p w:rsidR="00C9417E" w:rsidRPr="005627ED" w:rsidRDefault="00C9417E" w:rsidP="00C9417E">
      <w:pPr>
        <w:pStyle w:val="a3"/>
        <w:numPr>
          <w:ilvl w:val="2"/>
          <w:numId w:val="5"/>
        </w:numPr>
        <w:tabs>
          <w:tab w:val="clear" w:pos="720"/>
          <w:tab w:val="num" w:pos="-567"/>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Компенсировать Гарантирующему поставщику расходы на оплату действий по введению ограничения режима потребления и последующему его восстановлению.</w:t>
      </w:r>
    </w:p>
    <w:p w:rsidR="00C9417E" w:rsidRPr="005627ED" w:rsidRDefault="00C9417E" w:rsidP="00C9417E">
      <w:pPr>
        <w:pStyle w:val="301"/>
        <w:numPr>
          <w:ilvl w:val="2"/>
          <w:numId w:val="5"/>
        </w:numPr>
        <w:shd w:val="clear" w:color="auto" w:fill="auto"/>
        <w:tabs>
          <w:tab w:val="left" w:pos="1086"/>
          <w:tab w:val="left" w:pos="1134"/>
        </w:tabs>
        <w:spacing w:before="0" w:after="0" w:line="240" w:lineRule="exact"/>
        <w:ind w:left="0" w:right="40" w:firstLine="567"/>
      </w:pPr>
      <w:r w:rsidRPr="005627ED">
        <w:t>Если составление акта технологической и (или) аварийной брони для Покупателя (Потребителей Покупателя) является обязательным - в течение 30 дней с момента заключения настоящего Договора согласовать с сетевой организацией и представить его Гарантирующему поставщику.</w:t>
      </w:r>
    </w:p>
    <w:p w:rsidR="00C9417E" w:rsidRPr="005627ED" w:rsidRDefault="00C9417E" w:rsidP="00C9417E">
      <w:pPr>
        <w:pStyle w:val="301"/>
        <w:numPr>
          <w:ilvl w:val="2"/>
          <w:numId w:val="5"/>
        </w:numPr>
        <w:shd w:val="clear" w:color="auto" w:fill="auto"/>
        <w:tabs>
          <w:tab w:val="left" w:pos="1086"/>
          <w:tab w:val="left" w:pos="1134"/>
        </w:tabs>
        <w:spacing w:before="0" w:after="0" w:line="240" w:lineRule="exact"/>
        <w:ind w:left="0" w:right="40" w:firstLine="567"/>
      </w:pPr>
      <w:r w:rsidRPr="005627ED">
        <w:rPr>
          <w:spacing w:val="-1"/>
        </w:rPr>
        <w:t>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C9417E" w:rsidRPr="005627ED" w:rsidRDefault="00C9417E" w:rsidP="00C9417E">
      <w:pPr>
        <w:pStyle w:val="a3"/>
        <w:numPr>
          <w:ilvl w:val="2"/>
          <w:numId w:val="5"/>
        </w:numPr>
        <w:tabs>
          <w:tab w:val="clear" w:pos="720"/>
          <w:tab w:val="num" w:pos="-567"/>
          <w:tab w:val="left" w:pos="1134"/>
        </w:tabs>
        <w:ind w:left="0" w:firstLine="567"/>
        <w:jc w:val="both"/>
        <w:rPr>
          <w:rFonts w:ascii="Times New Roman" w:hAnsi="Times New Roman" w:cs="Times New Roman"/>
          <w:sz w:val="21"/>
          <w:szCs w:val="21"/>
        </w:rPr>
      </w:pPr>
      <w:r w:rsidRPr="005627ED">
        <w:rPr>
          <w:rFonts w:ascii="Times New Roman" w:hAnsi="Times New Roman" w:cs="Times New Roman"/>
          <w:spacing w:val="-1"/>
          <w:sz w:val="21"/>
          <w:szCs w:val="21"/>
        </w:rPr>
        <w:t xml:space="preserve">Осуществлять эксплуатацию принадлежащих </w:t>
      </w:r>
      <w:r>
        <w:rPr>
          <w:rFonts w:ascii="Times New Roman" w:hAnsi="Times New Roman" w:cs="Times New Roman"/>
          <w:spacing w:val="-1"/>
          <w:sz w:val="21"/>
          <w:szCs w:val="21"/>
        </w:rPr>
        <w:t>П</w:t>
      </w:r>
      <w:r w:rsidRPr="005627ED">
        <w:rPr>
          <w:rFonts w:ascii="Times New Roman" w:hAnsi="Times New Roman" w:cs="Times New Roman"/>
          <w:spacing w:val="-1"/>
          <w:sz w:val="21"/>
          <w:szCs w:val="21"/>
        </w:rPr>
        <w:t xml:space="preserve">отребителям Покупателя </w:t>
      </w:r>
      <w:proofErr w:type="spellStart"/>
      <w:r w:rsidRPr="005627ED">
        <w:rPr>
          <w:rFonts w:ascii="Times New Roman" w:hAnsi="Times New Roman" w:cs="Times New Roman"/>
          <w:spacing w:val="-1"/>
          <w:sz w:val="21"/>
          <w:szCs w:val="21"/>
        </w:rPr>
        <w:t>энергопринимающих</w:t>
      </w:r>
      <w:proofErr w:type="spellEnd"/>
      <w:r w:rsidRPr="005627ED">
        <w:rPr>
          <w:rFonts w:ascii="Times New Roman" w:hAnsi="Times New Roman" w:cs="Times New Roman"/>
          <w:spacing w:val="-1"/>
          <w:sz w:val="21"/>
          <w:szCs w:val="21"/>
        </w:rPr>
        <w:t xml:space="preserve"> устройств в соответствии с правилами технической эксплуатации, техники безопасности, в том числе обеспечение поверки РПУ по истечении </w:t>
      </w:r>
      <w:proofErr w:type="spellStart"/>
      <w:r w:rsidRPr="005627ED">
        <w:rPr>
          <w:rFonts w:ascii="Times New Roman" w:hAnsi="Times New Roman" w:cs="Times New Roman"/>
          <w:spacing w:val="-1"/>
          <w:sz w:val="21"/>
          <w:szCs w:val="21"/>
        </w:rPr>
        <w:t>межповерочного</w:t>
      </w:r>
      <w:proofErr w:type="spellEnd"/>
      <w:r w:rsidRPr="005627ED">
        <w:rPr>
          <w:rFonts w:ascii="Times New Roman" w:hAnsi="Times New Roman" w:cs="Times New Roman"/>
          <w:spacing w:val="-1"/>
          <w:sz w:val="21"/>
          <w:szCs w:val="21"/>
        </w:rPr>
        <w:t xml:space="preserve"> интервала.</w:t>
      </w:r>
    </w:p>
    <w:p w:rsidR="00C9417E" w:rsidRPr="005627ED" w:rsidRDefault="00C9417E" w:rsidP="00C9417E">
      <w:pPr>
        <w:pStyle w:val="a3"/>
        <w:numPr>
          <w:ilvl w:val="2"/>
          <w:numId w:val="5"/>
        </w:numPr>
        <w:tabs>
          <w:tab w:val="clear" w:pos="720"/>
          <w:tab w:val="num" w:pos="-567"/>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 xml:space="preserve">Поддерживать на границе балансовой принадлежности параметры качества электроэнергии в соответствии с требованиями технических регламентов и иных обязательных требований, в том числе </w:t>
      </w:r>
      <w:r w:rsidRPr="003472A3">
        <w:rPr>
          <w:rFonts w:ascii="Times New Roman" w:hAnsi="Times New Roman" w:cs="Times New Roman"/>
          <w:sz w:val="21"/>
          <w:szCs w:val="21"/>
        </w:rPr>
        <w:t>действующих</w:t>
      </w:r>
      <w:r w:rsidRPr="005627ED">
        <w:rPr>
          <w:rFonts w:ascii="Times New Roman" w:hAnsi="Times New Roman" w:cs="Times New Roman"/>
          <w:sz w:val="21"/>
          <w:szCs w:val="21"/>
        </w:rPr>
        <w:t xml:space="preserve"> ГОСТ.</w:t>
      </w:r>
    </w:p>
    <w:p w:rsidR="00C9417E" w:rsidRPr="005627ED" w:rsidRDefault="00C9417E" w:rsidP="00C9417E">
      <w:pPr>
        <w:pStyle w:val="a3"/>
        <w:numPr>
          <w:ilvl w:val="2"/>
          <w:numId w:val="5"/>
        </w:numPr>
        <w:tabs>
          <w:tab w:val="clear" w:pos="720"/>
          <w:tab w:val="num" w:pos="-567"/>
          <w:tab w:val="left" w:pos="1134"/>
        </w:tabs>
        <w:ind w:left="0" w:firstLine="567"/>
        <w:jc w:val="both"/>
        <w:rPr>
          <w:rFonts w:ascii="Times New Roman" w:hAnsi="Times New Roman" w:cs="Times New Roman"/>
          <w:sz w:val="21"/>
          <w:szCs w:val="21"/>
        </w:rPr>
      </w:pPr>
      <w:proofErr w:type="gramStart"/>
      <w:r w:rsidRPr="005627ED">
        <w:rPr>
          <w:rFonts w:ascii="Times New Roman" w:hAnsi="Times New Roman" w:cs="Times New Roman"/>
          <w:sz w:val="21"/>
          <w:szCs w:val="21"/>
        </w:rPr>
        <w:t>Оплачивать стоимость электрической</w:t>
      </w:r>
      <w:proofErr w:type="gramEnd"/>
      <w:r w:rsidRPr="005627ED">
        <w:rPr>
          <w:rFonts w:ascii="Times New Roman" w:hAnsi="Times New Roman" w:cs="Times New Roman"/>
          <w:sz w:val="21"/>
          <w:szCs w:val="21"/>
        </w:rPr>
        <w:t xml:space="preserve"> энергии (мощности) в объеме выявленного </w:t>
      </w:r>
      <w:proofErr w:type="spellStart"/>
      <w:r w:rsidRPr="005627ED">
        <w:rPr>
          <w:rFonts w:ascii="Times New Roman" w:hAnsi="Times New Roman" w:cs="Times New Roman"/>
          <w:sz w:val="21"/>
          <w:szCs w:val="21"/>
        </w:rPr>
        <w:t>безучетного</w:t>
      </w:r>
      <w:proofErr w:type="spellEnd"/>
      <w:r w:rsidRPr="005627ED">
        <w:rPr>
          <w:rFonts w:ascii="Times New Roman" w:hAnsi="Times New Roman" w:cs="Times New Roman"/>
          <w:sz w:val="21"/>
          <w:szCs w:val="21"/>
        </w:rPr>
        <w:t xml:space="preserve"> потребления на основании акта о </w:t>
      </w:r>
      <w:proofErr w:type="spellStart"/>
      <w:r w:rsidRPr="005627ED">
        <w:rPr>
          <w:rFonts w:ascii="Times New Roman" w:hAnsi="Times New Roman" w:cs="Times New Roman"/>
          <w:sz w:val="21"/>
          <w:szCs w:val="21"/>
        </w:rPr>
        <w:t>безучетном</w:t>
      </w:r>
      <w:proofErr w:type="spellEnd"/>
      <w:r w:rsidRPr="005627ED">
        <w:rPr>
          <w:rFonts w:ascii="Times New Roman" w:hAnsi="Times New Roman" w:cs="Times New Roman"/>
          <w:sz w:val="21"/>
          <w:szCs w:val="21"/>
        </w:rPr>
        <w:t xml:space="preserve"> потреблении и расчета объема </w:t>
      </w:r>
      <w:proofErr w:type="spellStart"/>
      <w:r w:rsidRPr="005627ED">
        <w:rPr>
          <w:rFonts w:ascii="Times New Roman" w:hAnsi="Times New Roman" w:cs="Times New Roman"/>
          <w:sz w:val="21"/>
          <w:szCs w:val="21"/>
        </w:rPr>
        <w:t>безучетного</w:t>
      </w:r>
      <w:proofErr w:type="spellEnd"/>
      <w:r w:rsidRPr="005627ED">
        <w:rPr>
          <w:rFonts w:ascii="Times New Roman" w:hAnsi="Times New Roman" w:cs="Times New Roman"/>
          <w:sz w:val="21"/>
          <w:szCs w:val="21"/>
        </w:rPr>
        <w:t xml:space="preserve"> потребления.</w:t>
      </w:r>
    </w:p>
    <w:p w:rsidR="00C9417E" w:rsidRPr="005627ED" w:rsidRDefault="00C9417E" w:rsidP="00C9417E">
      <w:pPr>
        <w:pStyle w:val="a3"/>
        <w:numPr>
          <w:ilvl w:val="2"/>
          <w:numId w:val="5"/>
        </w:numPr>
        <w:tabs>
          <w:tab w:val="clear" w:pos="720"/>
          <w:tab w:val="num" w:pos="-567"/>
          <w:tab w:val="left" w:pos="1134"/>
        </w:tabs>
        <w:ind w:left="0" w:firstLine="567"/>
        <w:jc w:val="both"/>
        <w:rPr>
          <w:rFonts w:ascii="Times New Roman" w:hAnsi="Times New Roman" w:cs="Times New Roman"/>
          <w:sz w:val="21"/>
          <w:szCs w:val="21"/>
        </w:rPr>
      </w:pPr>
      <w:proofErr w:type="gramStart"/>
      <w:r w:rsidRPr="005627ED">
        <w:rPr>
          <w:rFonts w:ascii="Times New Roman" w:hAnsi="Times New Roman" w:cs="Times New Roman"/>
          <w:sz w:val="21"/>
          <w:szCs w:val="21"/>
        </w:rPr>
        <w:t>Предоставить Гарантирующему поставщику документы</w:t>
      </w:r>
      <w:proofErr w:type="gramEnd"/>
      <w:r w:rsidRPr="005627ED">
        <w:rPr>
          <w:rFonts w:ascii="Times New Roman" w:hAnsi="Times New Roman" w:cs="Times New Roman"/>
          <w:sz w:val="21"/>
          <w:szCs w:val="21"/>
        </w:rPr>
        <w:t xml:space="preserve">, подтверждающие величину максимальной мощности </w:t>
      </w:r>
      <w:proofErr w:type="spellStart"/>
      <w:r w:rsidRPr="005627ED">
        <w:rPr>
          <w:rFonts w:ascii="Times New Roman" w:hAnsi="Times New Roman" w:cs="Times New Roman"/>
          <w:sz w:val="21"/>
          <w:szCs w:val="21"/>
        </w:rPr>
        <w:t>энергопринимающего</w:t>
      </w:r>
      <w:proofErr w:type="spellEnd"/>
      <w:r w:rsidRPr="005627ED">
        <w:rPr>
          <w:rFonts w:ascii="Times New Roman" w:hAnsi="Times New Roman" w:cs="Times New Roman"/>
          <w:sz w:val="21"/>
          <w:szCs w:val="21"/>
        </w:rPr>
        <w:t xml:space="preserve"> оборудования в границах балансовой принадлежности по соответствующим точкам поставки, согласованные с сетевой организацией (при их наличии).</w:t>
      </w:r>
    </w:p>
    <w:p w:rsidR="00C9417E" w:rsidRPr="005627ED" w:rsidRDefault="00C9417E" w:rsidP="00C9417E">
      <w:pPr>
        <w:pStyle w:val="301"/>
        <w:numPr>
          <w:ilvl w:val="2"/>
          <w:numId w:val="5"/>
        </w:numPr>
        <w:shd w:val="clear" w:color="auto" w:fill="auto"/>
        <w:tabs>
          <w:tab w:val="left" w:pos="1086"/>
          <w:tab w:val="left" w:pos="1134"/>
        </w:tabs>
        <w:spacing w:before="0" w:after="0" w:line="240" w:lineRule="exact"/>
        <w:ind w:left="0" w:right="40" w:firstLine="567"/>
      </w:pPr>
      <w:r w:rsidRPr="005627ED">
        <w:rPr>
          <w:spacing w:val="-1"/>
        </w:rPr>
        <w:t xml:space="preserve">Обеспечивать соблюдение порядка взаимодействия с Сетевой организацией и/или Гарантирующим поставщиком, установленного действующим законодательством </w:t>
      </w:r>
      <w:r w:rsidRPr="006908A2">
        <w:rPr>
          <w:snapToGrid w:val="0"/>
          <w:spacing w:val="-1"/>
        </w:rPr>
        <w:t>Российской Федерации</w:t>
      </w:r>
      <w:r w:rsidRPr="00F60673">
        <w:rPr>
          <w:spacing w:val="-1"/>
        </w:rPr>
        <w:t xml:space="preserve"> </w:t>
      </w:r>
      <w:r w:rsidRPr="005627ED">
        <w:rPr>
          <w:spacing w:val="-1"/>
        </w:rPr>
        <w:t>в процессе учета электрической энергии (мощности) с использованием РПУ, в том числе в части:</w:t>
      </w:r>
    </w:p>
    <w:p w:rsidR="00C9417E" w:rsidRPr="005627ED" w:rsidRDefault="00C9417E" w:rsidP="00C9417E">
      <w:pPr>
        <w:pStyle w:val="a3"/>
        <w:tabs>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допуска установленного РПУ в эксплуатацию;</w:t>
      </w:r>
    </w:p>
    <w:p w:rsidR="00C9417E" w:rsidRPr="005627ED" w:rsidRDefault="00C9417E" w:rsidP="00C9417E">
      <w:pPr>
        <w:pStyle w:val="a3"/>
        <w:tabs>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определения РПУ, по которому осуществляются расчеты за электрическую энергию;</w:t>
      </w:r>
    </w:p>
    <w:p w:rsidR="00C9417E" w:rsidRPr="005627ED" w:rsidRDefault="00C9417E" w:rsidP="00C9417E">
      <w:pPr>
        <w:pStyle w:val="a3"/>
        <w:tabs>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xml:space="preserve">– эксплуатации РПУ, в том числе обеспечение поверки РПУ по истечении установленного для него </w:t>
      </w:r>
      <w:proofErr w:type="spellStart"/>
      <w:r w:rsidRPr="005627ED">
        <w:rPr>
          <w:rFonts w:ascii="Times New Roman" w:hAnsi="Times New Roman" w:cs="Times New Roman"/>
          <w:spacing w:val="-1"/>
          <w:sz w:val="21"/>
          <w:szCs w:val="21"/>
        </w:rPr>
        <w:t>межповерочного</w:t>
      </w:r>
      <w:proofErr w:type="spellEnd"/>
      <w:r w:rsidRPr="005627ED">
        <w:rPr>
          <w:rFonts w:ascii="Times New Roman" w:hAnsi="Times New Roman" w:cs="Times New Roman"/>
          <w:spacing w:val="-1"/>
          <w:sz w:val="21"/>
          <w:szCs w:val="21"/>
        </w:rPr>
        <w:t xml:space="preserve"> интервала;</w:t>
      </w:r>
    </w:p>
    <w:p w:rsidR="00C9417E" w:rsidRPr="005627ED" w:rsidRDefault="00C9417E" w:rsidP="00C9417E">
      <w:pPr>
        <w:pStyle w:val="a3"/>
        <w:tabs>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xml:space="preserve">– восстановления учета  в случае выхода из строя или утраты РПУ, срок которого не может быть более 2 </w:t>
      </w:r>
      <w:r>
        <w:rPr>
          <w:rFonts w:ascii="Times New Roman" w:hAnsi="Times New Roman" w:cs="Times New Roman"/>
          <w:spacing w:val="-1"/>
          <w:sz w:val="21"/>
          <w:szCs w:val="21"/>
        </w:rPr>
        <w:t xml:space="preserve">(двух) </w:t>
      </w:r>
      <w:r w:rsidRPr="005627ED">
        <w:rPr>
          <w:rFonts w:ascii="Times New Roman" w:hAnsi="Times New Roman" w:cs="Times New Roman"/>
          <w:spacing w:val="-1"/>
          <w:sz w:val="21"/>
          <w:szCs w:val="21"/>
        </w:rPr>
        <w:t>месяцев;</w:t>
      </w:r>
    </w:p>
    <w:p w:rsidR="00C9417E" w:rsidRPr="005627ED" w:rsidRDefault="00C9417E" w:rsidP="00C9417E">
      <w:pPr>
        <w:pStyle w:val="a3"/>
        <w:tabs>
          <w:tab w:val="left" w:pos="1134"/>
        </w:tabs>
        <w:ind w:firstLine="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передачи данных РПУ;</w:t>
      </w:r>
    </w:p>
    <w:p w:rsidR="00C9417E" w:rsidRPr="005627ED" w:rsidRDefault="00C9417E" w:rsidP="00C9417E">
      <w:pPr>
        <w:pStyle w:val="a3"/>
        <w:tabs>
          <w:tab w:val="left" w:pos="1134"/>
        </w:tabs>
        <w:ind w:left="567"/>
        <w:jc w:val="both"/>
        <w:rPr>
          <w:rFonts w:ascii="Times New Roman" w:hAnsi="Times New Roman" w:cs="Times New Roman"/>
          <w:spacing w:val="-1"/>
          <w:sz w:val="21"/>
          <w:szCs w:val="21"/>
        </w:rPr>
      </w:pPr>
      <w:r w:rsidRPr="005627ED">
        <w:rPr>
          <w:rFonts w:ascii="Times New Roman" w:hAnsi="Times New Roman" w:cs="Times New Roman"/>
          <w:spacing w:val="-1"/>
          <w:sz w:val="21"/>
          <w:szCs w:val="21"/>
        </w:rPr>
        <w:t>– сообщения о выходе РПУ из эксплуатации.</w:t>
      </w:r>
    </w:p>
    <w:p w:rsidR="00C9417E" w:rsidRPr="005627ED" w:rsidRDefault="00C9417E" w:rsidP="00C9417E">
      <w:pPr>
        <w:pStyle w:val="a3"/>
        <w:numPr>
          <w:ilvl w:val="2"/>
          <w:numId w:val="5"/>
        </w:numPr>
        <w:tabs>
          <w:tab w:val="clear" w:pos="720"/>
          <w:tab w:val="num" w:pos="-567"/>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В случае если исполнение прав и обязанностей Покупателя зависит от надлежащего исполнения прав и обязанностей Потребителями Покупателя, вышеуказанные стороны самостоятельно регулируют данные взаимоотношения. При этом ответственным лицом за исполнение настоящего Договора остается Покупатель.</w:t>
      </w:r>
      <w:bookmarkStart w:id="6" w:name="bookmark4"/>
    </w:p>
    <w:p w:rsidR="00C9417E" w:rsidRPr="005627ED" w:rsidRDefault="00C9417E" w:rsidP="00C9417E">
      <w:pPr>
        <w:pStyle w:val="a3"/>
        <w:numPr>
          <w:ilvl w:val="1"/>
          <w:numId w:val="5"/>
        </w:numPr>
        <w:tabs>
          <w:tab w:val="clear" w:pos="1070"/>
          <w:tab w:val="left" w:pos="1134"/>
        </w:tabs>
        <w:ind w:left="0" w:firstLine="567"/>
        <w:contextualSpacing/>
        <w:jc w:val="both"/>
        <w:rPr>
          <w:rFonts w:ascii="Times New Roman" w:hAnsi="Times New Roman" w:cs="Times New Roman"/>
          <w:b/>
          <w:sz w:val="21"/>
          <w:szCs w:val="21"/>
        </w:rPr>
      </w:pPr>
      <w:r w:rsidRPr="005627ED">
        <w:rPr>
          <w:rFonts w:ascii="Times New Roman" w:hAnsi="Times New Roman" w:cs="Times New Roman"/>
          <w:b/>
          <w:sz w:val="21"/>
          <w:szCs w:val="21"/>
        </w:rPr>
        <w:t>Права Покупателя.</w:t>
      </w:r>
      <w:bookmarkEnd w:id="6"/>
    </w:p>
    <w:p w:rsidR="00C9417E" w:rsidRPr="005627ED" w:rsidRDefault="00C9417E" w:rsidP="00C9417E">
      <w:pPr>
        <w:pStyle w:val="a3"/>
        <w:numPr>
          <w:ilvl w:val="2"/>
          <w:numId w:val="5"/>
        </w:numPr>
        <w:tabs>
          <w:tab w:val="clear" w:pos="720"/>
          <w:tab w:val="left" w:pos="1134"/>
        </w:tabs>
        <w:ind w:left="0" w:firstLine="567"/>
        <w:contextualSpacing/>
        <w:jc w:val="both"/>
        <w:rPr>
          <w:rFonts w:ascii="Times New Roman" w:hAnsi="Times New Roman" w:cs="Times New Roman"/>
          <w:sz w:val="21"/>
          <w:szCs w:val="21"/>
        </w:rPr>
      </w:pPr>
      <w:r w:rsidRPr="005627ED">
        <w:rPr>
          <w:rFonts w:ascii="Times New Roman" w:hAnsi="Times New Roman" w:cs="Times New Roman"/>
          <w:sz w:val="21"/>
          <w:szCs w:val="21"/>
        </w:rPr>
        <w:t xml:space="preserve">Обращаться в </w:t>
      </w:r>
      <w:proofErr w:type="gramStart"/>
      <w:r w:rsidRPr="005627ED">
        <w:rPr>
          <w:rFonts w:ascii="Times New Roman" w:hAnsi="Times New Roman" w:cs="Times New Roman"/>
          <w:sz w:val="21"/>
          <w:szCs w:val="21"/>
        </w:rPr>
        <w:t>адрес</w:t>
      </w:r>
      <w:proofErr w:type="gramEnd"/>
      <w:r w:rsidRPr="005627ED">
        <w:rPr>
          <w:rFonts w:ascii="Times New Roman" w:hAnsi="Times New Roman" w:cs="Times New Roman"/>
          <w:sz w:val="21"/>
          <w:szCs w:val="21"/>
        </w:rPr>
        <w:t xml:space="preserve"> Гарантирующий поставщика с претензиями по вопросам качества электроснабжения с предоставлением подтверждающих документов (протоколы замеров, двусторонние акты с сетевой организацией и др.).</w:t>
      </w:r>
    </w:p>
    <w:p w:rsidR="00C9417E" w:rsidRPr="005627ED" w:rsidRDefault="00C9417E" w:rsidP="00C9417E">
      <w:pPr>
        <w:pStyle w:val="a3"/>
        <w:numPr>
          <w:ilvl w:val="2"/>
          <w:numId w:val="5"/>
        </w:numPr>
        <w:tabs>
          <w:tab w:val="clear" w:pos="720"/>
          <w:tab w:val="left" w:pos="1134"/>
        </w:tabs>
        <w:ind w:left="0" w:firstLine="567"/>
        <w:jc w:val="both"/>
        <w:rPr>
          <w:rFonts w:ascii="Times New Roman" w:hAnsi="Times New Roman" w:cs="Times New Roman"/>
          <w:b/>
          <w:sz w:val="21"/>
          <w:szCs w:val="21"/>
        </w:rPr>
      </w:pPr>
      <w:r w:rsidRPr="005627ED">
        <w:rPr>
          <w:rFonts w:ascii="Times New Roman" w:hAnsi="Times New Roman" w:cs="Times New Roman"/>
          <w:sz w:val="21"/>
          <w:szCs w:val="21"/>
        </w:rPr>
        <w:t>Самостоятельно осуществлять выбор и изменение ценовой категории, условий почасового планирования потребления электрической энергии для проведения расчетов за потребленную электрическую энергию (мощность) и оказанные услуги (при соблюдении условий, установленных действующим законодательством для расчетов по соответствующей ценовой категории) путем направления уведомления в адрес Гарантирующего поставщика в установленном действующим законодательством порядке.</w:t>
      </w:r>
    </w:p>
    <w:p w:rsidR="00C9417E" w:rsidRPr="005627ED" w:rsidRDefault="00C9417E" w:rsidP="00C9417E">
      <w:pPr>
        <w:pStyle w:val="a3"/>
        <w:numPr>
          <w:ilvl w:val="2"/>
          <w:numId w:val="5"/>
        </w:numPr>
        <w:tabs>
          <w:tab w:val="clear" w:pos="720"/>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Досрочно расторгнуть договор (в одностороннем порядке отказаться от договора) с Гарантирующим поставщиком в порядке, предусмотренном действующим законодательством и настоящим Договором.</w:t>
      </w:r>
    </w:p>
    <w:p w:rsidR="00C9417E" w:rsidRPr="005627ED" w:rsidRDefault="00C9417E" w:rsidP="00C9417E">
      <w:pPr>
        <w:pStyle w:val="a3"/>
        <w:numPr>
          <w:ilvl w:val="2"/>
          <w:numId w:val="5"/>
        </w:numPr>
        <w:tabs>
          <w:tab w:val="clear" w:pos="720"/>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 xml:space="preserve">В случае лишения Гарантирующего поставщика статуса гарантирующего поставщика перейти на обслуживание к другой </w:t>
      </w:r>
      <w:proofErr w:type="spellStart"/>
      <w:r w:rsidRPr="005627ED">
        <w:rPr>
          <w:rFonts w:ascii="Times New Roman" w:hAnsi="Times New Roman" w:cs="Times New Roman"/>
          <w:sz w:val="21"/>
          <w:szCs w:val="21"/>
        </w:rPr>
        <w:t>энергосбытовой</w:t>
      </w:r>
      <w:proofErr w:type="spellEnd"/>
      <w:r w:rsidRPr="005627ED">
        <w:rPr>
          <w:rFonts w:ascii="Times New Roman" w:hAnsi="Times New Roman" w:cs="Times New Roman"/>
          <w:sz w:val="21"/>
          <w:szCs w:val="21"/>
        </w:rPr>
        <w:t xml:space="preserve"> организации (организации, получившей статус гарантирующего поставщика) при условии соблюдения обязательных требований, установленных действующим законодательством и настоящим Договором.</w:t>
      </w:r>
    </w:p>
    <w:p w:rsidR="00C9417E" w:rsidRPr="005627ED" w:rsidRDefault="00C9417E" w:rsidP="00C9417E">
      <w:pPr>
        <w:pStyle w:val="a3"/>
        <w:numPr>
          <w:ilvl w:val="2"/>
          <w:numId w:val="5"/>
        </w:numPr>
        <w:tabs>
          <w:tab w:val="clear" w:pos="720"/>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Уменьшить в</w:t>
      </w:r>
      <w:r w:rsidRPr="005627ED">
        <w:rPr>
          <w:rFonts w:ascii="Times New Roman" w:hAnsi="Times New Roman" w:cs="Times New Roman"/>
          <w:snapToGrid w:val="0"/>
          <w:sz w:val="21"/>
          <w:szCs w:val="21"/>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покупки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C9417E" w:rsidRPr="005627ED" w:rsidRDefault="00C9417E" w:rsidP="00C9417E">
      <w:pPr>
        <w:pStyle w:val="a3"/>
        <w:numPr>
          <w:ilvl w:val="2"/>
          <w:numId w:val="5"/>
        </w:numPr>
        <w:tabs>
          <w:tab w:val="clear" w:pos="720"/>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 xml:space="preserve">Покупатель </w:t>
      </w:r>
      <w:proofErr w:type="gramStart"/>
      <w:r w:rsidRPr="005627ED">
        <w:rPr>
          <w:rFonts w:ascii="Times New Roman" w:hAnsi="Times New Roman" w:cs="Times New Roman"/>
          <w:sz w:val="21"/>
          <w:szCs w:val="21"/>
        </w:rPr>
        <w:t>несет иные обязанности</w:t>
      </w:r>
      <w:proofErr w:type="gramEnd"/>
      <w:r w:rsidRPr="005627ED">
        <w:rPr>
          <w:rFonts w:ascii="Times New Roman" w:hAnsi="Times New Roman" w:cs="Times New Roman"/>
          <w:sz w:val="21"/>
          <w:szCs w:val="21"/>
        </w:rPr>
        <w:t xml:space="preserve"> и имеет иные права, предусмотренные действующим законодательством и настоящим Договором.</w:t>
      </w:r>
      <w:bookmarkStart w:id="7" w:name="bookmark7"/>
    </w:p>
    <w:p w:rsidR="00C9417E" w:rsidRPr="005627ED" w:rsidRDefault="00C9417E" w:rsidP="00C9417E">
      <w:pPr>
        <w:pStyle w:val="a3"/>
        <w:numPr>
          <w:ilvl w:val="0"/>
          <w:numId w:val="5"/>
        </w:numPr>
        <w:jc w:val="center"/>
        <w:rPr>
          <w:rStyle w:val="2105pt1"/>
          <w:b w:val="0"/>
          <w:bCs w:val="0"/>
        </w:rPr>
      </w:pPr>
      <w:r w:rsidRPr="005627ED">
        <w:rPr>
          <w:rStyle w:val="2105pt1"/>
        </w:rPr>
        <w:t>ОПРЕДЕЛЕНИЕ ОБЪЕМОВ ЭЛЕКТРИЧЕСКОЙ ЭНЕРГИИ (МОЩНОСТИ)</w:t>
      </w:r>
      <w:bookmarkEnd w:id="7"/>
    </w:p>
    <w:p w:rsidR="00C9417E" w:rsidRPr="005627ED" w:rsidRDefault="00C9417E" w:rsidP="00C9417E">
      <w:pPr>
        <w:pStyle w:val="a3"/>
        <w:numPr>
          <w:ilvl w:val="1"/>
          <w:numId w:val="5"/>
        </w:numPr>
        <w:tabs>
          <w:tab w:val="clear" w:pos="1070"/>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 xml:space="preserve">Объем покупки электрической энергии (мощности) определяется в точках поставки (Приложение № 2 к Договору) в соответствии с условиями настоящего Договора и действующим законодательством </w:t>
      </w:r>
      <w:r w:rsidRPr="006908A2">
        <w:rPr>
          <w:rFonts w:ascii="Times New Roman" w:hAnsi="Times New Roman" w:cs="Times New Roman"/>
          <w:snapToGrid w:val="0"/>
          <w:spacing w:val="-1"/>
          <w:sz w:val="21"/>
          <w:szCs w:val="21"/>
        </w:rPr>
        <w:t>Российской Федерации</w:t>
      </w:r>
      <w:r w:rsidRPr="00F60673">
        <w:rPr>
          <w:rFonts w:ascii="Times New Roman" w:hAnsi="Times New Roman" w:cs="Times New Roman"/>
          <w:sz w:val="21"/>
          <w:szCs w:val="21"/>
        </w:rPr>
        <w:t>.</w:t>
      </w:r>
      <w:r w:rsidRPr="005627ED">
        <w:rPr>
          <w:rFonts w:ascii="Times New Roman" w:hAnsi="Times New Roman" w:cs="Times New Roman"/>
          <w:sz w:val="21"/>
          <w:szCs w:val="21"/>
        </w:rPr>
        <w:t xml:space="preserve"> </w:t>
      </w:r>
    </w:p>
    <w:p w:rsidR="00C9417E" w:rsidRPr="005627ED" w:rsidRDefault="00C9417E" w:rsidP="00C9417E">
      <w:pPr>
        <w:pStyle w:val="a3"/>
        <w:numPr>
          <w:ilvl w:val="1"/>
          <w:numId w:val="5"/>
        </w:numPr>
        <w:tabs>
          <w:tab w:val="clear" w:pos="1070"/>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 xml:space="preserve">Объем электрической энергии (мощности), потребленной </w:t>
      </w:r>
      <w:r>
        <w:rPr>
          <w:rFonts w:ascii="Times New Roman" w:hAnsi="Times New Roman" w:cs="Times New Roman"/>
          <w:sz w:val="21"/>
          <w:szCs w:val="21"/>
        </w:rPr>
        <w:t>П</w:t>
      </w:r>
      <w:r w:rsidRPr="005627ED">
        <w:rPr>
          <w:rFonts w:ascii="Times New Roman" w:hAnsi="Times New Roman" w:cs="Times New Roman"/>
          <w:sz w:val="21"/>
          <w:szCs w:val="21"/>
        </w:rPr>
        <w:t>отребителями Покупателя в точках поставки по настоящему Договору определяется следующим образом:</w:t>
      </w:r>
    </w:p>
    <w:p w:rsidR="00C9417E" w:rsidRDefault="00C9417E" w:rsidP="00C9417E">
      <w:pPr>
        <w:pStyle w:val="a3"/>
        <w:numPr>
          <w:ilvl w:val="2"/>
          <w:numId w:val="5"/>
        </w:numPr>
        <w:tabs>
          <w:tab w:val="left" w:pos="1134"/>
        </w:tabs>
        <w:ind w:left="0" w:firstLine="567"/>
        <w:jc w:val="both"/>
        <w:rPr>
          <w:rFonts w:ascii="Times New Roman" w:hAnsi="Times New Roman" w:cs="Times New Roman"/>
          <w:sz w:val="21"/>
          <w:szCs w:val="21"/>
        </w:rPr>
      </w:pPr>
      <w:r w:rsidRPr="005627ED">
        <w:rPr>
          <w:rFonts w:ascii="Times New Roman" w:hAnsi="Times New Roman" w:cs="Times New Roman"/>
          <w:sz w:val="21"/>
          <w:szCs w:val="21"/>
        </w:rPr>
        <w:t>С использованием расчетных приборов учета электроэнергии согласно Приложению № 2 к Договору.</w:t>
      </w:r>
    </w:p>
    <w:p w:rsidR="00C9417E" w:rsidRPr="003472A3" w:rsidRDefault="00C9417E" w:rsidP="00C9417E">
      <w:pPr>
        <w:pStyle w:val="a3"/>
        <w:tabs>
          <w:tab w:val="left" w:pos="1134"/>
        </w:tabs>
        <w:ind w:firstLine="567"/>
        <w:jc w:val="both"/>
        <w:rPr>
          <w:rFonts w:ascii="Times New Roman" w:hAnsi="Times New Roman" w:cs="Times New Roman"/>
          <w:sz w:val="21"/>
          <w:szCs w:val="21"/>
        </w:rPr>
      </w:pPr>
      <w:r w:rsidRPr="003472A3">
        <w:rPr>
          <w:rFonts w:ascii="Times New Roman" w:hAnsi="Times New Roman" w:cs="Times New Roman"/>
          <w:sz w:val="21"/>
          <w:szCs w:val="21"/>
        </w:rPr>
        <w:t xml:space="preserve">При установке РПУ не на границе балансовой принадлежности электрических сетей объем учтенной ими электрической энергии (мощности) 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Приложении № 2 к настоящему Договору. </w:t>
      </w:r>
    </w:p>
    <w:p w:rsidR="00C9417E" w:rsidRPr="003472A3" w:rsidRDefault="00C9417E" w:rsidP="00C9417E">
      <w:pPr>
        <w:pStyle w:val="a3"/>
        <w:tabs>
          <w:tab w:val="left" w:pos="1134"/>
        </w:tabs>
        <w:ind w:firstLine="567"/>
        <w:jc w:val="both"/>
        <w:rPr>
          <w:rFonts w:ascii="Times New Roman" w:hAnsi="Times New Roman" w:cs="Times New Roman"/>
          <w:sz w:val="21"/>
          <w:szCs w:val="21"/>
        </w:rPr>
      </w:pPr>
      <w:r w:rsidRPr="003472A3">
        <w:rPr>
          <w:rFonts w:ascii="Times New Roman" w:hAnsi="Times New Roman" w:cs="Times New Roman"/>
          <w:sz w:val="21"/>
          <w:szCs w:val="21"/>
        </w:rPr>
        <w:t xml:space="preserve">Величину нормативных потерь электрической энергии рассчитывает сетевая организация. </w:t>
      </w:r>
    </w:p>
    <w:p w:rsidR="00C9417E" w:rsidRPr="003472A3" w:rsidRDefault="00C9417E" w:rsidP="00C9417E">
      <w:pPr>
        <w:pStyle w:val="a3"/>
        <w:tabs>
          <w:tab w:val="left" w:pos="1134"/>
        </w:tabs>
        <w:ind w:firstLine="567"/>
        <w:jc w:val="both"/>
        <w:rPr>
          <w:rFonts w:ascii="Times New Roman" w:hAnsi="Times New Roman" w:cs="Times New Roman"/>
          <w:sz w:val="21"/>
          <w:szCs w:val="21"/>
        </w:rPr>
      </w:pPr>
      <w:r w:rsidRPr="003472A3">
        <w:rPr>
          <w:rFonts w:ascii="Times New Roman" w:hAnsi="Times New Roman" w:cs="Times New Roman"/>
          <w:sz w:val="21"/>
          <w:szCs w:val="21"/>
        </w:rPr>
        <w:t xml:space="preserve">После  утверждения величины нормативных потерь в Министерстве энергетики </w:t>
      </w:r>
      <w:r w:rsidRPr="006908A2">
        <w:rPr>
          <w:rFonts w:ascii="Times New Roman" w:hAnsi="Times New Roman" w:cs="Times New Roman"/>
          <w:snapToGrid w:val="0"/>
          <w:spacing w:val="-1"/>
          <w:sz w:val="21"/>
          <w:szCs w:val="21"/>
        </w:rPr>
        <w:t>Российской Федерации</w:t>
      </w:r>
      <w:r w:rsidRPr="00F60673">
        <w:rPr>
          <w:rFonts w:ascii="Times New Roman" w:hAnsi="Times New Roman" w:cs="Times New Roman"/>
          <w:sz w:val="21"/>
          <w:szCs w:val="21"/>
        </w:rPr>
        <w:t>,</w:t>
      </w:r>
      <w:r w:rsidRPr="003472A3">
        <w:rPr>
          <w:rFonts w:ascii="Times New Roman" w:hAnsi="Times New Roman" w:cs="Times New Roman"/>
          <w:sz w:val="21"/>
          <w:szCs w:val="21"/>
        </w:rPr>
        <w:t xml:space="preserve"> соответствующие изменения считаются внесенными в Приложение № 2 к настоящему Договору и не требуют письменного оформления дополнительным соглашением.</w:t>
      </w:r>
    </w:p>
    <w:p w:rsidR="00C9417E" w:rsidRPr="005627ED" w:rsidRDefault="00C9417E" w:rsidP="00C9417E">
      <w:pPr>
        <w:pStyle w:val="a3"/>
        <w:numPr>
          <w:ilvl w:val="2"/>
          <w:numId w:val="5"/>
        </w:numPr>
        <w:tabs>
          <w:tab w:val="left" w:pos="1134"/>
        </w:tabs>
        <w:ind w:left="0" w:firstLine="567"/>
        <w:jc w:val="both"/>
        <w:rPr>
          <w:rFonts w:ascii="Times New Roman" w:hAnsi="Times New Roman" w:cs="Times New Roman"/>
          <w:sz w:val="21"/>
          <w:szCs w:val="21"/>
        </w:rPr>
      </w:pPr>
      <w:r w:rsidRPr="003472A3">
        <w:rPr>
          <w:rFonts w:ascii="Times New Roman" w:hAnsi="Times New Roman" w:cs="Times New Roman"/>
          <w:sz w:val="21"/>
          <w:szCs w:val="21"/>
        </w:rPr>
        <w:t>С использованием расчетных способов</w:t>
      </w:r>
      <w:r w:rsidRPr="005627ED">
        <w:rPr>
          <w:rFonts w:ascii="Times New Roman" w:hAnsi="Times New Roman" w:cs="Times New Roman"/>
          <w:sz w:val="21"/>
          <w:szCs w:val="21"/>
        </w:rPr>
        <w:t xml:space="preserve"> определения объема потребленной электрической энергии (мощности), предусмотренных действующим законодательством, которые применяются в следующих случаях:</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right="40" w:firstLine="523"/>
      </w:pPr>
      <w:r w:rsidRPr="005627ED">
        <w:t>отсутствия прибора учета в точках поставки по настоящему Договору вплоть до даты допуска прибора учета в эксплуатацию;</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right="40" w:firstLine="523"/>
      </w:pPr>
      <w:r w:rsidRPr="005627ED">
        <w:t>отсутствия установленных в порядке, предусмотренном законодательством, приборов учета, позволяющих определять почасовые объемы потребления электрической энергии;</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right="40" w:firstLine="523"/>
      </w:pPr>
      <w:r w:rsidRPr="005627ED">
        <w:t>неисправности расчетного прибора учета при своевременном уведомлении Гарантирующего поставщика и сетевой организации;</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firstLine="523"/>
      </w:pPr>
      <w:r w:rsidRPr="005627ED">
        <w:t>утраты расчетного прибора учета при своевременном уведомлении Гарантирующего поставщика и сетевой организации:</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right="40" w:firstLine="523"/>
      </w:pPr>
      <w:r w:rsidRPr="005627ED">
        <w:t xml:space="preserve">истечения срока </w:t>
      </w:r>
      <w:proofErr w:type="spellStart"/>
      <w:r w:rsidRPr="005627ED">
        <w:t>межповерочного</w:t>
      </w:r>
      <w:proofErr w:type="spellEnd"/>
      <w:r w:rsidRPr="005627ED">
        <w:t xml:space="preserve"> интервала расчетного прибора учета при своевременном уведомлении Гарантирующего поставщика и сетевой организации;</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right="40" w:firstLine="523"/>
      </w:pPr>
      <w:r w:rsidRPr="005627ED">
        <w:t>демонтажа расчетного прибора учета в связи с поверкой, ремонтом или заменой учета при своевременном уведомлении Гарантирующего поставщика и сетевой организации;</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right="40" w:firstLine="523"/>
      </w:pPr>
      <w:r w:rsidRPr="005627ED">
        <w:t xml:space="preserve">непредставления показаний расчетных приборов учета, в том числе при отсутствии </w:t>
      </w:r>
      <w:proofErr w:type="gramStart"/>
      <w:r w:rsidRPr="005627ED">
        <w:t>акта снятия показаний расчетного прибора учета</w:t>
      </w:r>
      <w:proofErr w:type="gramEnd"/>
      <w:r w:rsidRPr="005627ED">
        <w:t>;</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right="40" w:firstLine="523"/>
      </w:pPr>
      <w:r>
        <w:t>дву</w:t>
      </w:r>
      <w:r w:rsidRPr="005627ED">
        <w:t xml:space="preserve">кратного </w:t>
      </w:r>
      <w:proofErr w:type="spellStart"/>
      <w:r w:rsidRPr="005627ED">
        <w:t>недопуска</w:t>
      </w:r>
      <w:proofErr w:type="spellEnd"/>
      <w:r w:rsidRPr="005627ED">
        <w:t xml:space="preserve"> к расчетному прибору учета, установленному в границах </w:t>
      </w:r>
      <w:proofErr w:type="spellStart"/>
      <w:r w:rsidRPr="005627ED">
        <w:t>энергопринимающих</w:t>
      </w:r>
      <w:proofErr w:type="spellEnd"/>
      <w:r w:rsidRPr="005627ED">
        <w:t xml:space="preserve"> устройств Покупателя (</w:t>
      </w:r>
      <w:r>
        <w:t>П</w:t>
      </w:r>
      <w:r w:rsidRPr="005627ED">
        <w:t>отребителей Покупателя), для проведения контрольного снятия показаний или проведения проверки приборов учета;</w:t>
      </w:r>
    </w:p>
    <w:p w:rsidR="00C9417E" w:rsidRPr="005627ED" w:rsidRDefault="00C9417E" w:rsidP="00C9417E">
      <w:pPr>
        <w:pStyle w:val="301"/>
        <w:numPr>
          <w:ilvl w:val="0"/>
          <w:numId w:val="3"/>
        </w:numPr>
        <w:shd w:val="clear" w:color="auto" w:fill="auto"/>
        <w:tabs>
          <w:tab w:val="num" w:pos="0"/>
          <w:tab w:val="left" w:pos="362"/>
          <w:tab w:val="left" w:pos="543"/>
          <w:tab w:val="left" w:pos="1086"/>
          <w:tab w:val="left" w:pos="1134"/>
        </w:tabs>
        <w:spacing w:before="0" w:after="0" w:line="235" w:lineRule="exact"/>
        <w:ind w:firstLine="523"/>
      </w:pPr>
      <w:r w:rsidRPr="005627ED">
        <w:t xml:space="preserve">определения объема </w:t>
      </w:r>
      <w:proofErr w:type="spellStart"/>
      <w:r w:rsidRPr="005627ED">
        <w:t>безучетного</w:t>
      </w:r>
      <w:proofErr w:type="spellEnd"/>
      <w:r w:rsidRPr="005627ED">
        <w:t xml:space="preserve"> потребления электрической энергии.</w:t>
      </w:r>
    </w:p>
    <w:p w:rsidR="00C9417E" w:rsidRPr="005627ED" w:rsidRDefault="00C9417E" w:rsidP="00C9417E">
      <w:pPr>
        <w:pStyle w:val="301"/>
        <w:shd w:val="clear" w:color="auto" w:fill="auto"/>
        <w:tabs>
          <w:tab w:val="num" w:pos="0"/>
          <w:tab w:val="left" w:pos="543"/>
          <w:tab w:val="left" w:pos="1086"/>
          <w:tab w:val="left" w:pos="1134"/>
        </w:tabs>
        <w:spacing w:before="0" w:after="0" w:line="235" w:lineRule="exact"/>
        <w:ind w:right="40" w:firstLine="523"/>
      </w:pPr>
      <w:r w:rsidRPr="005627ED">
        <w:t xml:space="preserve">Расчетные способы применяются вплоть до даты устранения обстоятельств, послуживших основанием для применения расчетного способа. В случае непредставления показаний или двукратного </w:t>
      </w:r>
      <w:proofErr w:type="spellStart"/>
      <w:r w:rsidRPr="005627ED">
        <w:t>недопуска</w:t>
      </w:r>
      <w:proofErr w:type="spellEnd"/>
      <w:r w:rsidRPr="005627ED">
        <w:t xml:space="preserve"> к расчетным приборам учета возобновление расчетов по показаниям приборов учета производится после осмотра прибора учета и составления акта осмотра прибора учета с указанием начальных показаний на момент составления акта, с которых возобновится расчет.</w:t>
      </w:r>
    </w:p>
    <w:p w:rsidR="00C9417E" w:rsidRPr="005627ED" w:rsidRDefault="00C9417E" w:rsidP="00C9417E">
      <w:pPr>
        <w:pStyle w:val="301"/>
        <w:numPr>
          <w:ilvl w:val="1"/>
          <w:numId w:val="5"/>
        </w:numPr>
        <w:shd w:val="clear" w:color="auto" w:fill="auto"/>
        <w:tabs>
          <w:tab w:val="clear" w:pos="1070"/>
          <w:tab w:val="left" w:pos="1134"/>
        </w:tabs>
        <w:spacing w:before="0" w:after="0" w:line="235" w:lineRule="exact"/>
        <w:ind w:left="0" w:right="40" w:firstLine="567"/>
      </w:pPr>
      <w:proofErr w:type="gramStart"/>
      <w:r w:rsidRPr="005627ED">
        <w:t>Показания расчетных приборов учета за расчетный период снимаются на 24-00 последнего дня расчетного месяца и передаются до конца 1-го рабочего дня месяца, следующего за расчетным, с последующим письменным подтверждением в адрес Гарантирующего поставщика не позднее 4-го числа месяца, следующего за расчетным в следующем порядке:</w:t>
      </w:r>
      <w:proofErr w:type="gramEnd"/>
    </w:p>
    <w:p w:rsidR="00C9417E" w:rsidRPr="005627ED" w:rsidRDefault="00C9417E" w:rsidP="00C9417E">
      <w:pPr>
        <w:pStyle w:val="301"/>
        <w:numPr>
          <w:ilvl w:val="0"/>
          <w:numId w:val="2"/>
        </w:numPr>
        <w:shd w:val="clear" w:color="auto" w:fill="auto"/>
        <w:tabs>
          <w:tab w:val="num" w:pos="-426"/>
          <w:tab w:val="left" w:pos="237"/>
          <w:tab w:val="left" w:pos="543"/>
          <w:tab w:val="left" w:pos="1086"/>
          <w:tab w:val="left" w:pos="1134"/>
        </w:tabs>
        <w:spacing w:before="0" w:after="0" w:line="240" w:lineRule="exact"/>
        <w:ind w:left="40" w:right="20" w:firstLine="527"/>
      </w:pPr>
      <w:r w:rsidRPr="005627ED">
        <w:t xml:space="preserve">по форме Приложения № 4а (интегральный учет по каждой точке поставки) в формате </w:t>
      </w:r>
      <w:r w:rsidRPr="005627ED">
        <w:rPr>
          <w:lang w:val="en-US"/>
        </w:rPr>
        <w:t>MS</w:t>
      </w:r>
      <w:r w:rsidRPr="005627ED">
        <w:t xml:space="preserve"> </w:t>
      </w:r>
      <w:r w:rsidRPr="005627ED">
        <w:rPr>
          <w:lang w:val="en-US"/>
        </w:rPr>
        <w:t>Excel</w:t>
      </w:r>
      <w:r w:rsidRPr="005627ED">
        <w:t xml:space="preserve"> по электронной почте на адрес </w:t>
      </w:r>
      <w:r w:rsidRPr="005627ED">
        <w:rPr>
          <w:lang w:val="en-US"/>
        </w:rPr>
        <w:t>office</w:t>
      </w:r>
      <w:r w:rsidRPr="005627ED">
        <w:t>@</w:t>
      </w:r>
      <w:r w:rsidRPr="005627ED">
        <w:rPr>
          <w:lang w:val="en-US"/>
        </w:rPr>
        <w:t>arctic</w:t>
      </w:r>
      <w:r w:rsidRPr="005627ED">
        <w:t>-</w:t>
      </w:r>
      <w:proofErr w:type="spellStart"/>
      <w:r w:rsidRPr="005627ED">
        <w:rPr>
          <w:lang w:val="en-US"/>
        </w:rPr>
        <w:t>energo</w:t>
      </w:r>
      <w:proofErr w:type="spellEnd"/>
      <w:r w:rsidRPr="005627ED">
        <w:t>.</w:t>
      </w:r>
      <w:proofErr w:type="spellStart"/>
      <w:r w:rsidRPr="005627ED">
        <w:rPr>
          <w:lang w:val="en-US"/>
        </w:rPr>
        <w:t>ru</w:t>
      </w:r>
      <w:proofErr w:type="spellEnd"/>
      <w:r w:rsidRPr="005627ED">
        <w:t>;</w:t>
      </w:r>
    </w:p>
    <w:p w:rsidR="00C9417E" w:rsidRPr="005627ED" w:rsidRDefault="00C9417E" w:rsidP="00C9417E">
      <w:pPr>
        <w:pStyle w:val="301"/>
        <w:numPr>
          <w:ilvl w:val="0"/>
          <w:numId w:val="2"/>
        </w:numPr>
        <w:shd w:val="clear" w:color="auto" w:fill="auto"/>
        <w:tabs>
          <w:tab w:val="num" w:pos="-426"/>
          <w:tab w:val="left" w:pos="237"/>
          <w:tab w:val="left" w:pos="543"/>
          <w:tab w:val="left" w:pos="1086"/>
          <w:tab w:val="left" w:pos="1134"/>
        </w:tabs>
        <w:spacing w:before="0" w:after="0" w:line="240" w:lineRule="exact"/>
        <w:ind w:left="40" w:right="20" w:firstLine="527"/>
      </w:pPr>
      <w:r w:rsidRPr="005627ED">
        <w:t xml:space="preserve">по форме Приложения № 4б (интервальный учет по каждой точке поставки) в формате </w:t>
      </w:r>
      <w:r w:rsidRPr="005627ED">
        <w:rPr>
          <w:lang w:val="en-US"/>
        </w:rPr>
        <w:t>MS</w:t>
      </w:r>
      <w:r w:rsidRPr="005627ED">
        <w:t xml:space="preserve"> </w:t>
      </w:r>
      <w:r w:rsidRPr="005627ED">
        <w:rPr>
          <w:lang w:val="en-US"/>
        </w:rPr>
        <w:t>Excel</w:t>
      </w:r>
      <w:r w:rsidRPr="005627ED">
        <w:t xml:space="preserve"> по электронной почте на адрес </w:t>
      </w:r>
      <w:r w:rsidRPr="005627ED">
        <w:rPr>
          <w:lang w:val="en-US"/>
        </w:rPr>
        <w:t>office</w:t>
      </w:r>
      <w:r w:rsidRPr="005627ED">
        <w:t>@</w:t>
      </w:r>
      <w:r w:rsidRPr="005627ED">
        <w:rPr>
          <w:lang w:val="en-US"/>
        </w:rPr>
        <w:t>arctic</w:t>
      </w:r>
      <w:r w:rsidRPr="005627ED">
        <w:t>-</w:t>
      </w:r>
      <w:proofErr w:type="spellStart"/>
      <w:r w:rsidRPr="005627ED">
        <w:rPr>
          <w:lang w:val="en-US"/>
        </w:rPr>
        <w:t>energo</w:t>
      </w:r>
      <w:proofErr w:type="spellEnd"/>
      <w:r w:rsidRPr="005627ED">
        <w:t>.</w:t>
      </w:r>
      <w:proofErr w:type="spellStart"/>
      <w:r w:rsidRPr="005627ED">
        <w:rPr>
          <w:lang w:val="en-US"/>
        </w:rPr>
        <w:t>ru</w:t>
      </w:r>
      <w:proofErr w:type="spellEnd"/>
      <w:r w:rsidRPr="005627ED">
        <w:t>;</w:t>
      </w:r>
    </w:p>
    <w:p w:rsidR="00C9417E" w:rsidRPr="005627ED" w:rsidRDefault="00C9417E" w:rsidP="00C9417E">
      <w:pPr>
        <w:pStyle w:val="301"/>
        <w:numPr>
          <w:ilvl w:val="0"/>
          <w:numId w:val="2"/>
        </w:numPr>
        <w:shd w:val="clear" w:color="auto" w:fill="auto"/>
        <w:tabs>
          <w:tab w:val="num" w:pos="-426"/>
          <w:tab w:val="left" w:pos="174"/>
          <w:tab w:val="left" w:pos="543"/>
          <w:tab w:val="left" w:pos="1086"/>
          <w:tab w:val="left" w:pos="1134"/>
        </w:tabs>
        <w:spacing w:before="0" w:after="0" w:line="240" w:lineRule="exact"/>
        <w:ind w:left="40" w:right="20" w:firstLine="527"/>
      </w:pPr>
      <w:r w:rsidRPr="005627ED">
        <w:t xml:space="preserve">по форме Приложения № 4б (интервальный учет, суммирование точек поставки в разрезе сетевых организаций по уровням напряжения) в формате </w:t>
      </w:r>
      <w:r w:rsidRPr="005627ED">
        <w:rPr>
          <w:lang w:val="en-US"/>
        </w:rPr>
        <w:t>MS</w:t>
      </w:r>
      <w:r w:rsidRPr="005627ED">
        <w:t xml:space="preserve"> </w:t>
      </w:r>
      <w:r w:rsidRPr="005627ED">
        <w:rPr>
          <w:lang w:val="en-US"/>
        </w:rPr>
        <w:t>Excel</w:t>
      </w:r>
      <w:r w:rsidRPr="005627ED">
        <w:t xml:space="preserve"> по электронной почте на адрес </w:t>
      </w:r>
      <w:r w:rsidRPr="005627ED">
        <w:rPr>
          <w:lang w:val="en-US"/>
        </w:rPr>
        <w:t>office</w:t>
      </w:r>
      <w:r w:rsidRPr="005627ED">
        <w:t>@</w:t>
      </w:r>
      <w:r w:rsidRPr="005627ED">
        <w:rPr>
          <w:lang w:val="en-US"/>
        </w:rPr>
        <w:t>arctic</w:t>
      </w:r>
      <w:r w:rsidRPr="005627ED">
        <w:t>-</w:t>
      </w:r>
      <w:proofErr w:type="spellStart"/>
      <w:r w:rsidRPr="005627ED">
        <w:rPr>
          <w:lang w:val="en-US"/>
        </w:rPr>
        <w:t>energo</w:t>
      </w:r>
      <w:proofErr w:type="spellEnd"/>
      <w:r w:rsidRPr="005627ED">
        <w:t>.</w:t>
      </w:r>
      <w:proofErr w:type="spellStart"/>
      <w:r w:rsidRPr="005627ED">
        <w:rPr>
          <w:lang w:val="en-US"/>
        </w:rPr>
        <w:t>ru</w:t>
      </w:r>
      <w:proofErr w:type="spellEnd"/>
      <w:r w:rsidRPr="005627ED">
        <w:t xml:space="preserve">, если для определения почасовых объемов потребления электрической энергии (мощности) подлежит использованию более чем 1 прибор учета. В этом случае их определение производится путем суммирования почасовых объемов потребления электрической энергии по всем точкам поставки в границах балансовой принадлежности </w:t>
      </w:r>
      <w:proofErr w:type="spellStart"/>
      <w:r w:rsidRPr="005627ED">
        <w:t>энергопринимающих</w:t>
      </w:r>
      <w:proofErr w:type="spellEnd"/>
      <w:r w:rsidRPr="005627ED">
        <w:t xml:space="preserve"> устройств Покупателя (</w:t>
      </w:r>
      <w:r>
        <w:t>П</w:t>
      </w:r>
      <w:r w:rsidRPr="005627ED">
        <w:t xml:space="preserve">отребителей Покупателя) по уровням напряжения раздельно по сетевым организациям, к электрическим сетям которых присоединены </w:t>
      </w:r>
      <w:proofErr w:type="spellStart"/>
      <w:r w:rsidRPr="005627ED">
        <w:t>энергопринимающие</w:t>
      </w:r>
      <w:proofErr w:type="spellEnd"/>
      <w:r w:rsidRPr="005627ED">
        <w:t xml:space="preserve"> устройства потребителей, в </w:t>
      </w:r>
      <w:proofErr w:type="gramStart"/>
      <w:r w:rsidRPr="005627ED">
        <w:t>целях</w:t>
      </w:r>
      <w:proofErr w:type="gramEnd"/>
      <w:r w:rsidRPr="005627ED">
        <w:t xml:space="preserve"> энергоснабжения которых Покупателем был заключён настоящий Договор.</w:t>
      </w:r>
    </w:p>
    <w:p w:rsidR="00C9417E" w:rsidRPr="005627ED" w:rsidRDefault="00C9417E" w:rsidP="00C9417E">
      <w:pPr>
        <w:pStyle w:val="301"/>
        <w:shd w:val="clear" w:color="auto" w:fill="auto"/>
        <w:tabs>
          <w:tab w:val="num" w:pos="0"/>
          <w:tab w:val="left" w:pos="174"/>
          <w:tab w:val="left" w:pos="543"/>
          <w:tab w:val="left" w:pos="1086"/>
          <w:tab w:val="left" w:pos="1134"/>
        </w:tabs>
        <w:spacing w:before="0" w:after="0" w:line="240" w:lineRule="exact"/>
        <w:ind w:right="20" w:firstLine="523"/>
      </w:pPr>
      <w:r w:rsidRPr="005627ED">
        <w:t>При направлении показаний по электронной почте в теме письма необходимо указать № договора и наименование Покупателя.</w:t>
      </w:r>
    </w:p>
    <w:p w:rsidR="00C9417E" w:rsidRPr="005627ED" w:rsidRDefault="00C9417E" w:rsidP="00C9417E">
      <w:pPr>
        <w:pStyle w:val="301"/>
        <w:numPr>
          <w:ilvl w:val="1"/>
          <w:numId w:val="5"/>
        </w:numPr>
        <w:shd w:val="clear" w:color="auto" w:fill="auto"/>
        <w:tabs>
          <w:tab w:val="clear" w:pos="1070"/>
          <w:tab w:val="left" w:pos="-1134"/>
          <w:tab w:val="num" w:pos="-709"/>
          <w:tab w:val="left" w:pos="174"/>
          <w:tab w:val="left" w:pos="1134"/>
        </w:tabs>
        <w:spacing w:before="0" w:after="0" w:line="240" w:lineRule="exact"/>
        <w:ind w:left="0" w:right="20" w:firstLine="567"/>
      </w:pPr>
      <w:r w:rsidRPr="005627ED">
        <w:t>Технические данные расчетных приборов учета, сведения о местах их установки и иные технические характеристики приведены в Приложении № 2 к настоящему Договору.</w:t>
      </w:r>
    </w:p>
    <w:p w:rsidR="00C9417E" w:rsidRPr="005627ED" w:rsidRDefault="00C9417E" w:rsidP="00C9417E">
      <w:pPr>
        <w:pStyle w:val="301"/>
        <w:numPr>
          <w:ilvl w:val="1"/>
          <w:numId w:val="5"/>
        </w:numPr>
        <w:shd w:val="clear" w:color="auto" w:fill="auto"/>
        <w:tabs>
          <w:tab w:val="clear" w:pos="1070"/>
          <w:tab w:val="left" w:pos="-1134"/>
          <w:tab w:val="num" w:pos="-709"/>
          <w:tab w:val="left" w:pos="174"/>
          <w:tab w:val="left" w:pos="1134"/>
        </w:tabs>
        <w:spacing w:before="0" w:after="0" w:line="240" w:lineRule="exact"/>
        <w:ind w:left="0" w:right="20" w:firstLine="567"/>
      </w:pPr>
      <w:r w:rsidRPr="005627ED">
        <w:t>Показания расчетных приборов учета снимаются Покупателем, сетевой организацией, владельцем электросетевого хозяйства в зависимости от места установки приборов учета.</w:t>
      </w:r>
    </w:p>
    <w:p w:rsidR="00C9417E" w:rsidRPr="005627ED" w:rsidRDefault="00C9417E" w:rsidP="00C9417E">
      <w:pPr>
        <w:pStyle w:val="301"/>
        <w:numPr>
          <w:ilvl w:val="1"/>
          <w:numId w:val="5"/>
        </w:numPr>
        <w:shd w:val="clear" w:color="auto" w:fill="auto"/>
        <w:tabs>
          <w:tab w:val="clear" w:pos="1070"/>
          <w:tab w:val="left" w:pos="-1134"/>
          <w:tab w:val="num" w:pos="-709"/>
          <w:tab w:val="left" w:pos="174"/>
          <w:tab w:val="left" w:pos="1134"/>
        </w:tabs>
        <w:spacing w:before="0" w:after="0" w:line="240" w:lineRule="exact"/>
        <w:ind w:left="0" w:right="20" w:firstLine="567"/>
      </w:pPr>
      <w:r w:rsidRPr="005627ED">
        <w:t xml:space="preserve">Объемы потребления электрической энергии (мощности) отражаются в акте приема-передачи электроэнергии, направляемом Гарантирующим поставщиком Покупателю по окончании расчетного периода. В случае не поступления в течение 5 </w:t>
      </w:r>
      <w:r>
        <w:t xml:space="preserve">(пяти) </w:t>
      </w:r>
      <w:r w:rsidRPr="005627ED">
        <w:t>дней с момента получения акта возражений по объемам потребленной электрической энергии (мощности), данные считаются согласованными Покупателем в полном объеме и без разногласий.</w:t>
      </w:r>
    </w:p>
    <w:p w:rsidR="00C9417E" w:rsidRPr="005627ED" w:rsidRDefault="00C9417E" w:rsidP="00C9417E">
      <w:pPr>
        <w:pStyle w:val="301"/>
        <w:numPr>
          <w:ilvl w:val="1"/>
          <w:numId w:val="5"/>
        </w:numPr>
        <w:shd w:val="clear" w:color="auto" w:fill="auto"/>
        <w:tabs>
          <w:tab w:val="clear" w:pos="1070"/>
          <w:tab w:val="left" w:pos="-1134"/>
          <w:tab w:val="num" w:pos="-709"/>
          <w:tab w:val="left" w:pos="174"/>
          <w:tab w:val="left" w:pos="1134"/>
        </w:tabs>
        <w:spacing w:before="0" w:after="0" w:line="240" w:lineRule="exact"/>
        <w:ind w:left="0" w:right="20" w:firstLine="567"/>
      </w:pPr>
      <w:r w:rsidRPr="005627ED">
        <w:t xml:space="preserve">Покупатель предоставляет Гарантирующему поставщику заявки на потребление электроэнергии (мощности) на следующий год с помесячной детализацией: предварительную до </w:t>
      </w:r>
      <w:r>
        <w:t>0</w:t>
      </w:r>
      <w:r w:rsidRPr="005627ED">
        <w:t xml:space="preserve">1 февраля, окончательную до </w:t>
      </w:r>
      <w:r>
        <w:t>0</w:t>
      </w:r>
      <w:r w:rsidRPr="005627ED">
        <w:t>1 сентября по форме Приложения № 1.</w:t>
      </w:r>
    </w:p>
    <w:p w:rsidR="00C9417E" w:rsidRPr="005627ED" w:rsidRDefault="00C9417E" w:rsidP="00C9417E">
      <w:pPr>
        <w:pStyle w:val="301"/>
        <w:shd w:val="clear" w:color="auto" w:fill="auto"/>
        <w:tabs>
          <w:tab w:val="left" w:pos="750"/>
        </w:tabs>
        <w:spacing w:before="0" w:after="0" w:line="240" w:lineRule="exact"/>
        <w:ind w:left="40" w:right="20" w:firstLine="523"/>
      </w:pPr>
    </w:p>
    <w:p w:rsidR="00C9417E" w:rsidRPr="005627ED" w:rsidRDefault="00C9417E" w:rsidP="00C9417E">
      <w:pPr>
        <w:pStyle w:val="120"/>
        <w:keepNext/>
        <w:keepLines/>
        <w:numPr>
          <w:ilvl w:val="0"/>
          <w:numId w:val="5"/>
        </w:numPr>
        <w:shd w:val="clear" w:color="auto" w:fill="auto"/>
        <w:spacing w:before="0" w:after="169" w:line="210" w:lineRule="exact"/>
        <w:jc w:val="center"/>
      </w:pPr>
      <w:bookmarkStart w:id="8" w:name="bookmark8"/>
      <w:r w:rsidRPr="005627ED">
        <w:t>ОПРЕДЕЛЕНИЕ СТОИМОСТИ И ПОРЯДОК РАСЧЕТОВ</w:t>
      </w:r>
      <w:bookmarkEnd w:id="8"/>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5.1.</w:t>
      </w:r>
      <w:r w:rsidRPr="003472A3">
        <w:rPr>
          <w:rFonts w:ascii="Times New Roman" w:hAnsi="Times New Roman"/>
          <w:snapToGrid w:val="0"/>
          <w:spacing w:val="-1"/>
          <w:sz w:val="21"/>
          <w:szCs w:val="21"/>
        </w:rPr>
        <w:t xml:space="preserve"> Продажа электрической энергии (мощности) Гарантирующим поставщиком производится по нерегулируемым ценам не выше предельных уровней нерегулируемых цен на розничных рынках электрической энергии в соответствии с действующим законодательством </w:t>
      </w:r>
      <w:r w:rsidRPr="006908A2">
        <w:rPr>
          <w:rFonts w:ascii="Times New Roman" w:hAnsi="Times New Roman"/>
          <w:snapToGrid w:val="0"/>
          <w:spacing w:val="-1"/>
          <w:sz w:val="21"/>
          <w:szCs w:val="21"/>
        </w:rPr>
        <w:t>Российской Федерации</w:t>
      </w:r>
      <w:r w:rsidRPr="00F60673">
        <w:rPr>
          <w:rFonts w:ascii="Times New Roman" w:hAnsi="Times New Roman"/>
          <w:snapToGrid w:val="0"/>
          <w:spacing w:val="-1"/>
          <w:sz w:val="21"/>
          <w:szCs w:val="21"/>
        </w:rPr>
        <w:t>.</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Нерегулируемые цены на электрическую энергию (мощность) и их предельные уровни доводятся до сведения Покупателя путем их размещения на официальном сайте Гарантирующего поставщика в сети интернет www.arctic-energo.ru.</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5.2.</w:t>
      </w:r>
      <w:r w:rsidRPr="003472A3">
        <w:rPr>
          <w:rFonts w:ascii="Times New Roman" w:hAnsi="Times New Roman"/>
          <w:snapToGrid w:val="0"/>
          <w:spacing w:val="-1"/>
          <w:sz w:val="21"/>
          <w:szCs w:val="21"/>
        </w:rPr>
        <w:t xml:space="preserve"> За расчетный период принимается  календарный месяц.</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5.2.1.</w:t>
      </w:r>
      <w:r w:rsidRPr="003472A3">
        <w:rPr>
          <w:rFonts w:ascii="Times New Roman" w:hAnsi="Times New Roman"/>
          <w:snapToGrid w:val="0"/>
          <w:spacing w:val="-1"/>
          <w:sz w:val="21"/>
          <w:szCs w:val="21"/>
        </w:rPr>
        <w:t xml:space="preserve"> Стоимость потребленной в расчетном периоде электрической энергии (мощности) по настоящему договору включает стоимость объема покупки электрической энергии (мощности), сбытовую надбавку Гарантирующего поставщика, стоимость иных услуг, оказание которых является неотъемлемой частью процесса поставки электрической энергии потребителям.</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proofErr w:type="gramStart"/>
      <w:r w:rsidRPr="003472A3">
        <w:rPr>
          <w:rFonts w:ascii="Times New Roman" w:hAnsi="Times New Roman"/>
          <w:snapToGrid w:val="0"/>
          <w:spacing w:val="-1"/>
          <w:sz w:val="21"/>
          <w:szCs w:val="21"/>
        </w:rPr>
        <w:t xml:space="preserve">В случае выбора ценовой категории, предусматривающей условие о планировании объемов потребления по часам суток стоимость потребленной в расчетном периоде электрической энергии включает стоимость отклонений фактически потребленного почасового объема электрической энергии от соответствующего планового почасового потребления, а так же стоимость небалансов по результатам конкурентного отбора ценовых заявок на сутки вперед и для балансирования системы. </w:t>
      </w:r>
      <w:proofErr w:type="gramEnd"/>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 xml:space="preserve">При расчете отклонений, в случае не предоставления  Покупателем в адрес Гарантирующего поставщика сведений в соответствии с п. 3.3.5. настоящего договора, плановые почасовые величины принимаются </w:t>
      </w:r>
      <w:proofErr w:type="gramStart"/>
      <w:r w:rsidRPr="003472A3">
        <w:rPr>
          <w:rFonts w:ascii="Times New Roman" w:hAnsi="Times New Roman"/>
          <w:snapToGrid w:val="0"/>
          <w:spacing w:val="-1"/>
          <w:sz w:val="21"/>
          <w:szCs w:val="21"/>
        </w:rPr>
        <w:t>равными</w:t>
      </w:r>
      <w:proofErr w:type="gramEnd"/>
      <w:r w:rsidRPr="003472A3">
        <w:rPr>
          <w:rFonts w:ascii="Times New Roman" w:hAnsi="Times New Roman"/>
          <w:snapToGrid w:val="0"/>
          <w:spacing w:val="-1"/>
          <w:sz w:val="21"/>
          <w:szCs w:val="21"/>
        </w:rPr>
        <w:t xml:space="preserve"> нулю.</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 xml:space="preserve">Стоимость потребленной в расчетном периоде электрической энергии (мощности) облагается НДС по ставке </w:t>
      </w:r>
      <w:r>
        <w:rPr>
          <w:rFonts w:ascii="Times New Roman" w:hAnsi="Times New Roman"/>
          <w:snapToGrid w:val="0"/>
          <w:spacing w:val="-1"/>
          <w:sz w:val="21"/>
          <w:szCs w:val="21"/>
        </w:rPr>
        <w:t xml:space="preserve">____ </w:t>
      </w:r>
      <w:r w:rsidRPr="006908A2">
        <w:rPr>
          <w:rFonts w:ascii="Times New Roman" w:hAnsi="Times New Roman"/>
          <w:i/>
          <w:snapToGrid w:val="0"/>
          <w:spacing w:val="-1"/>
          <w:sz w:val="21"/>
          <w:szCs w:val="21"/>
        </w:rPr>
        <w:t>(размер ставки)</w:t>
      </w:r>
      <w:r w:rsidRPr="003472A3">
        <w:rPr>
          <w:rFonts w:ascii="Times New Roman" w:hAnsi="Times New Roman"/>
          <w:snapToGrid w:val="0"/>
          <w:spacing w:val="-1"/>
          <w:sz w:val="21"/>
          <w:szCs w:val="21"/>
        </w:rPr>
        <w:t xml:space="preserve"> % (в соответствии с Налоговым кодексом </w:t>
      </w:r>
      <w:r w:rsidRPr="006908A2">
        <w:rPr>
          <w:rFonts w:ascii="Times New Roman" w:hAnsi="Times New Roman"/>
          <w:snapToGrid w:val="0"/>
          <w:spacing w:val="-1"/>
          <w:sz w:val="21"/>
          <w:szCs w:val="21"/>
        </w:rPr>
        <w:t>Российской Федерации</w:t>
      </w:r>
      <w:r w:rsidRPr="003472A3">
        <w:rPr>
          <w:rFonts w:ascii="Times New Roman" w:hAnsi="Times New Roman"/>
          <w:snapToGrid w:val="0"/>
          <w:spacing w:val="-1"/>
          <w:sz w:val="21"/>
          <w:szCs w:val="21"/>
        </w:rPr>
        <w:t>).</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5.3.</w:t>
      </w:r>
      <w:r w:rsidRPr="003472A3">
        <w:rPr>
          <w:rFonts w:ascii="Times New Roman" w:hAnsi="Times New Roman"/>
          <w:snapToGrid w:val="0"/>
          <w:spacing w:val="-1"/>
          <w:sz w:val="21"/>
          <w:szCs w:val="21"/>
        </w:rPr>
        <w:t xml:space="preserve"> Сетевая организация осуществляет коммерческий учет и передает расчетные данные по количеству поставленной Покупателю электрической энергии (мощности)  Гарантирующему поставщику.</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Гарантирующий поставщик производит расчет стоимости электрической энергии (мощности) и оформляет платежные документы в течение 5</w:t>
      </w:r>
      <w:r>
        <w:rPr>
          <w:rFonts w:ascii="Times New Roman" w:hAnsi="Times New Roman"/>
          <w:snapToGrid w:val="0"/>
          <w:spacing w:val="-1"/>
          <w:sz w:val="21"/>
          <w:szCs w:val="21"/>
        </w:rPr>
        <w:t xml:space="preserve"> (пяти)</w:t>
      </w:r>
      <w:r w:rsidRPr="003472A3">
        <w:rPr>
          <w:rFonts w:ascii="Times New Roman" w:hAnsi="Times New Roman"/>
          <w:snapToGrid w:val="0"/>
          <w:spacing w:val="-1"/>
          <w:sz w:val="21"/>
          <w:szCs w:val="21"/>
        </w:rPr>
        <w:t xml:space="preserve"> рабочих дней </w:t>
      </w:r>
      <w:proofErr w:type="gramStart"/>
      <w:r w:rsidRPr="003472A3">
        <w:rPr>
          <w:rFonts w:ascii="Times New Roman" w:hAnsi="Times New Roman"/>
          <w:snapToGrid w:val="0"/>
          <w:spacing w:val="-1"/>
          <w:sz w:val="21"/>
          <w:szCs w:val="21"/>
        </w:rPr>
        <w:t>с даты публикации</w:t>
      </w:r>
      <w:proofErr w:type="gramEnd"/>
      <w:r w:rsidRPr="003472A3">
        <w:rPr>
          <w:rFonts w:ascii="Times New Roman" w:hAnsi="Times New Roman"/>
          <w:snapToGrid w:val="0"/>
          <w:spacing w:val="-1"/>
          <w:sz w:val="21"/>
          <w:szCs w:val="21"/>
        </w:rPr>
        <w:t xml:space="preserve"> коммерческим оператором на своем официальном сайте в сети интернет составляющих предельных уровней нерегулируемых цен и других параметров, используемых для расчета.</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Платежные документы Гарантирующий поставщик направляет почтой (факсом) в адрес Покупателя или Покупатель самостоятельно получает их у Гарантирующего поставщика по месту расположения офиса.</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5.4.</w:t>
      </w:r>
      <w:r w:rsidRPr="003472A3">
        <w:rPr>
          <w:rFonts w:ascii="Times New Roman" w:hAnsi="Times New Roman"/>
          <w:snapToGrid w:val="0"/>
          <w:spacing w:val="-1"/>
          <w:sz w:val="21"/>
          <w:szCs w:val="21"/>
        </w:rPr>
        <w:t xml:space="preserve"> Оплата за потребленную электрическую энергию (мощность) производится Покупателем в следующем порядке и в установленные ниже сроки:</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5.4.1.</w:t>
      </w:r>
      <w:r w:rsidRPr="003472A3">
        <w:rPr>
          <w:rFonts w:ascii="Times New Roman" w:hAnsi="Times New Roman"/>
          <w:snapToGrid w:val="0"/>
          <w:spacing w:val="-1"/>
          <w:sz w:val="21"/>
          <w:szCs w:val="21"/>
        </w:rPr>
        <w:t xml:space="preserve"> Предварительная оплата: </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- 50</w:t>
      </w:r>
      <w:r>
        <w:rPr>
          <w:rFonts w:ascii="Times New Roman" w:hAnsi="Times New Roman"/>
          <w:snapToGrid w:val="0"/>
          <w:spacing w:val="-1"/>
          <w:sz w:val="21"/>
          <w:szCs w:val="21"/>
        </w:rPr>
        <w:t xml:space="preserve"> (пятьдесят)</w:t>
      </w:r>
      <w:r w:rsidRPr="003472A3">
        <w:rPr>
          <w:rFonts w:ascii="Times New Roman" w:hAnsi="Times New Roman"/>
          <w:snapToGrid w:val="0"/>
          <w:spacing w:val="-1"/>
          <w:sz w:val="21"/>
          <w:szCs w:val="21"/>
        </w:rPr>
        <w:t xml:space="preserve"> % стоимости электрической энергии (мощности) в подлежащем оплате объеме покупки в месяце, за который осуществляется оплата, вносится до 01-го числа этого месяца на основании выставленного счета.</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 xml:space="preserve">Подлежащий оплате объем покупки электрической энергии (мощности) принимается </w:t>
      </w:r>
      <w:proofErr w:type="gramStart"/>
      <w:r w:rsidRPr="003472A3">
        <w:rPr>
          <w:rFonts w:ascii="Times New Roman" w:hAnsi="Times New Roman"/>
          <w:snapToGrid w:val="0"/>
          <w:spacing w:val="-1"/>
          <w:sz w:val="21"/>
          <w:szCs w:val="21"/>
        </w:rPr>
        <w:t>равным</w:t>
      </w:r>
      <w:proofErr w:type="gramEnd"/>
      <w:r w:rsidRPr="003472A3">
        <w:rPr>
          <w:rFonts w:ascii="Times New Roman" w:hAnsi="Times New Roman"/>
          <w:snapToGrid w:val="0"/>
          <w:spacing w:val="-1"/>
          <w:sz w:val="21"/>
          <w:szCs w:val="21"/>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3472A3">
        <w:rPr>
          <w:rFonts w:ascii="Times New Roman" w:hAnsi="Times New Roman"/>
          <w:snapToGrid w:val="0"/>
          <w:spacing w:val="-1"/>
          <w:sz w:val="21"/>
          <w:szCs w:val="21"/>
        </w:rPr>
        <w:t>энергопринимающих</w:t>
      </w:r>
      <w:proofErr w:type="spellEnd"/>
      <w:r w:rsidRPr="003472A3">
        <w:rPr>
          <w:rFonts w:ascii="Times New Roman" w:hAnsi="Times New Roman"/>
          <w:snapToGrid w:val="0"/>
          <w:spacing w:val="-1"/>
          <w:sz w:val="21"/>
          <w:szCs w:val="21"/>
        </w:rPr>
        <w:t xml:space="preserve"> устройств потребителя,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5.4.2.</w:t>
      </w:r>
      <w:r w:rsidRPr="003472A3">
        <w:rPr>
          <w:rFonts w:ascii="Times New Roman" w:hAnsi="Times New Roman"/>
          <w:snapToGrid w:val="0"/>
          <w:spacing w:val="-1"/>
          <w:sz w:val="21"/>
          <w:szCs w:val="21"/>
        </w:rPr>
        <w:t xml:space="preserve"> Окончательный расчет: </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 до 25 числа месяца следующего за расчетным с учетом средств, ранее внесенных Покупателем в качестве оплаты за электрическую энергию (мощность) в расчетном периоде на основании выставленных Гарантирующим поставщиком платежных документов (счета, счета-фактуры и акта передачи электроэнергии).</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5.5.</w:t>
      </w:r>
      <w:r w:rsidRPr="003472A3">
        <w:rPr>
          <w:rFonts w:ascii="Times New Roman" w:hAnsi="Times New Roman"/>
          <w:snapToGrid w:val="0"/>
          <w:spacing w:val="-1"/>
          <w:sz w:val="21"/>
          <w:szCs w:val="21"/>
        </w:rPr>
        <w:t xml:space="preserve"> Сроком исполнения обязательств по оплате считается дата зачисления средств на расчетный счет Гарантирующего поставщика. В случае задержки перевода средств по вине банка Покупателя, </w:t>
      </w:r>
      <w:proofErr w:type="gramStart"/>
      <w:r w:rsidRPr="003472A3">
        <w:rPr>
          <w:rFonts w:ascii="Times New Roman" w:hAnsi="Times New Roman"/>
          <w:snapToGrid w:val="0"/>
          <w:spacing w:val="-1"/>
          <w:sz w:val="21"/>
          <w:szCs w:val="21"/>
        </w:rPr>
        <w:t>последний</w:t>
      </w:r>
      <w:proofErr w:type="gramEnd"/>
      <w:r w:rsidRPr="003472A3">
        <w:rPr>
          <w:rFonts w:ascii="Times New Roman" w:hAnsi="Times New Roman"/>
          <w:snapToGrid w:val="0"/>
          <w:spacing w:val="-1"/>
          <w:sz w:val="21"/>
          <w:szCs w:val="21"/>
        </w:rPr>
        <w:t xml:space="preserve"> предъявляет претензии к банку самостоятельно.</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5.6.</w:t>
      </w:r>
      <w:r w:rsidRPr="003472A3">
        <w:rPr>
          <w:rFonts w:ascii="Times New Roman" w:hAnsi="Times New Roman"/>
          <w:snapToGrid w:val="0"/>
          <w:spacing w:val="-1"/>
          <w:sz w:val="21"/>
          <w:szCs w:val="21"/>
        </w:rPr>
        <w:t xml:space="preserve"> </w:t>
      </w:r>
      <w:proofErr w:type="gramStart"/>
      <w:r w:rsidRPr="003472A3">
        <w:rPr>
          <w:rFonts w:ascii="Times New Roman" w:hAnsi="Times New Roman"/>
          <w:snapToGrid w:val="0"/>
          <w:spacing w:val="-1"/>
          <w:sz w:val="21"/>
          <w:szCs w:val="21"/>
        </w:rPr>
        <w:t xml:space="preserve">При осуществлении расчетов по настоящему Договору Покупатель обязан указать в платежных документах основание платежа (Договор №____ от _________, Счет №____ от _________), расчетный период, за который происходит платеж, сумму платежа, в </w:t>
      </w:r>
      <w:proofErr w:type="spellStart"/>
      <w:r w:rsidRPr="003472A3">
        <w:rPr>
          <w:rFonts w:ascii="Times New Roman" w:hAnsi="Times New Roman"/>
          <w:snapToGrid w:val="0"/>
          <w:spacing w:val="-1"/>
          <w:sz w:val="21"/>
          <w:szCs w:val="21"/>
        </w:rPr>
        <w:t>т.ч</w:t>
      </w:r>
      <w:proofErr w:type="spellEnd"/>
      <w:r w:rsidRPr="003472A3">
        <w:rPr>
          <w:rFonts w:ascii="Times New Roman" w:hAnsi="Times New Roman"/>
          <w:snapToGrid w:val="0"/>
          <w:spacing w:val="-1"/>
          <w:sz w:val="21"/>
          <w:szCs w:val="21"/>
        </w:rPr>
        <w:t xml:space="preserve">. сумму НДС и вид платежа (предварительный, окончательный, неустойка). </w:t>
      </w:r>
      <w:proofErr w:type="gramEnd"/>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snapToGrid w:val="0"/>
          <w:spacing w:val="-1"/>
          <w:sz w:val="21"/>
          <w:szCs w:val="2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Гарантирующим поставщиком. </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5.7.</w:t>
      </w:r>
      <w:r w:rsidRPr="003472A3">
        <w:rPr>
          <w:rFonts w:ascii="Times New Roman" w:hAnsi="Times New Roman"/>
          <w:snapToGrid w:val="0"/>
          <w:spacing w:val="-1"/>
          <w:sz w:val="21"/>
          <w:szCs w:val="21"/>
        </w:rPr>
        <w:t xml:space="preserve"> Сверка расчетов за поставленную электрическую энергию (мощность) производится по инициативе любой из Сторон. </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5.8.</w:t>
      </w:r>
      <w:r w:rsidRPr="003472A3">
        <w:rPr>
          <w:rFonts w:ascii="Times New Roman" w:hAnsi="Times New Roman"/>
          <w:snapToGrid w:val="0"/>
          <w:spacing w:val="-1"/>
          <w:sz w:val="21"/>
          <w:szCs w:val="21"/>
        </w:rPr>
        <w:t xml:space="preserve"> Приостановление исполнения обязательств по настоящему Договору не освобождает Покупателя от обязанности оплатить в полном объеме полученную электрическую энергию (мощность).</w:t>
      </w:r>
    </w:p>
    <w:p w:rsidR="00C9417E" w:rsidRPr="003472A3" w:rsidRDefault="00C9417E" w:rsidP="00C9417E">
      <w:pPr>
        <w:shd w:val="clear" w:color="auto" w:fill="FFFFFF"/>
        <w:ind w:firstLine="567"/>
        <w:jc w:val="both"/>
        <w:rPr>
          <w:rFonts w:ascii="Times New Roman" w:hAnsi="Times New Roman"/>
          <w:snapToGrid w:val="0"/>
          <w:spacing w:val="-1"/>
          <w:sz w:val="21"/>
          <w:szCs w:val="21"/>
        </w:rPr>
      </w:pPr>
      <w:r w:rsidRPr="003472A3">
        <w:rPr>
          <w:rFonts w:ascii="Times New Roman" w:hAnsi="Times New Roman"/>
          <w:b/>
          <w:snapToGrid w:val="0"/>
          <w:spacing w:val="-1"/>
          <w:sz w:val="21"/>
          <w:szCs w:val="21"/>
        </w:rPr>
        <w:t>5.9.</w:t>
      </w:r>
      <w:r w:rsidRPr="003472A3">
        <w:rPr>
          <w:rFonts w:ascii="Times New Roman" w:hAnsi="Times New Roman"/>
          <w:snapToGrid w:val="0"/>
          <w:spacing w:val="-1"/>
          <w:sz w:val="21"/>
          <w:szCs w:val="21"/>
        </w:rPr>
        <w:t xml:space="preserve"> 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обязан, предварительно уведомив Покупателя, произвести перерасчет объемов и (или) стоимости электрической энергии (мощности) в соответствии с действующим законодательством </w:t>
      </w:r>
      <w:r w:rsidRPr="006908A2">
        <w:rPr>
          <w:rFonts w:ascii="Times New Roman" w:hAnsi="Times New Roman"/>
          <w:snapToGrid w:val="0"/>
          <w:spacing w:val="-1"/>
          <w:sz w:val="21"/>
          <w:szCs w:val="21"/>
        </w:rPr>
        <w:t>Российской Федерации</w:t>
      </w:r>
      <w:r w:rsidRPr="00F60673">
        <w:rPr>
          <w:rFonts w:ascii="Times New Roman" w:hAnsi="Times New Roman"/>
          <w:snapToGrid w:val="0"/>
          <w:spacing w:val="-1"/>
          <w:sz w:val="21"/>
          <w:szCs w:val="21"/>
        </w:rPr>
        <w:t>.</w:t>
      </w:r>
    </w:p>
    <w:p w:rsidR="00C9417E" w:rsidRPr="005627ED" w:rsidRDefault="00C9417E" w:rsidP="00C9417E">
      <w:pPr>
        <w:pStyle w:val="120"/>
        <w:keepNext/>
        <w:keepLines/>
        <w:shd w:val="clear" w:color="auto" w:fill="auto"/>
        <w:spacing w:before="0" w:after="0" w:line="240" w:lineRule="auto"/>
        <w:ind w:left="360"/>
        <w:jc w:val="center"/>
      </w:pPr>
      <w:bookmarkStart w:id="9" w:name="bookmark9"/>
      <w:r>
        <w:t xml:space="preserve">6. </w:t>
      </w:r>
      <w:r w:rsidRPr="005627ED">
        <w:t>УЧЕТ</w:t>
      </w:r>
      <w:bookmarkEnd w:id="9"/>
    </w:p>
    <w:p w:rsidR="00C9417E" w:rsidRPr="005627ED" w:rsidRDefault="00C9417E" w:rsidP="00C9417E">
      <w:pPr>
        <w:pStyle w:val="120"/>
        <w:keepNext/>
        <w:keepLines/>
        <w:shd w:val="clear" w:color="auto" w:fill="auto"/>
        <w:spacing w:before="0" w:after="0" w:line="240" w:lineRule="auto"/>
        <w:ind w:firstLine="523"/>
      </w:pPr>
    </w:p>
    <w:p w:rsidR="00C9417E" w:rsidRPr="005627ED" w:rsidRDefault="00C9417E" w:rsidP="00C9417E">
      <w:pPr>
        <w:pStyle w:val="301"/>
        <w:numPr>
          <w:ilvl w:val="1"/>
          <w:numId w:val="6"/>
        </w:numPr>
        <w:shd w:val="clear" w:color="auto" w:fill="auto"/>
        <w:tabs>
          <w:tab w:val="left" w:pos="993"/>
        </w:tabs>
        <w:spacing w:before="0" w:after="0" w:line="240" w:lineRule="auto"/>
        <w:ind w:left="0" w:firstLine="567"/>
      </w:pPr>
      <w:r w:rsidRPr="005627ED">
        <w:t xml:space="preserve">Покупатель обязан инициировать обеспечение оснащения точек поставки по договору приборами учета в соответствии с требованиями действующего законодательства </w:t>
      </w:r>
      <w:r w:rsidRPr="006908A2">
        <w:rPr>
          <w:snapToGrid w:val="0"/>
          <w:spacing w:val="-1"/>
        </w:rPr>
        <w:t>Российской Федерации</w:t>
      </w:r>
      <w:r w:rsidRPr="00F60673">
        <w:t>.</w:t>
      </w:r>
      <w:r w:rsidRPr="005627ED">
        <w:t xml:space="preserve"> Оснащение </w:t>
      </w:r>
      <w:proofErr w:type="spellStart"/>
      <w:r w:rsidRPr="005627ED">
        <w:t>энергопринимающих</w:t>
      </w:r>
      <w:proofErr w:type="spellEnd"/>
      <w:r w:rsidRPr="005627ED">
        <w:t xml:space="preserve"> устройств потребителей Покупателя, объектов электросетевого хозяйства сетевых организаций приборами учета, а также обеспечение допуска установленных приборов учета в эксплуатацию возлагается на собственника </w:t>
      </w:r>
      <w:proofErr w:type="spellStart"/>
      <w:r w:rsidRPr="005627ED">
        <w:t>энергопринимающих</w:t>
      </w:r>
      <w:proofErr w:type="spellEnd"/>
      <w:r w:rsidRPr="005627ED">
        <w:t xml:space="preserve"> устройств и объектов электросетевого хозяйства соответственно. Установленные РПУ должны быть допущенными в эксплуатацию в установленном порядке, иметь неповрежденные контрольные пломбы и (или) знаки визуального контроля, соответствовать требованиям нормативных актов об обеспечении единства измерений, условиям по их классу точности, установленным действующим законодательством </w:t>
      </w:r>
      <w:r w:rsidRPr="006908A2">
        <w:rPr>
          <w:snapToGrid w:val="0"/>
          <w:spacing w:val="-1"/>
        </w:rPr>
        <w:t>Российской Федерации</w:t>
      </w:r>
      <w:r w:rsidRPr="00F60673">
        <w:t>.</w:t>
      </w:r>
    </w:p>
    <w:p w:rsidR="00C9417E" w:rsidRPr="005627ED" w:rsidRDefault="00C9417E" w:rsidP="00C9417E">
      <w:pPr>
        <w:pStyle w:val="301"/>
        <w:numPr>
          <w:ilvl w:val="1"/>
          <w:numId w:val="6"/>
        </w:numPr>
        <w:shd w:val="clear" w:color="auto" w:fill="auto"/>
        <w:tabs>
          <w:tab w:val="left" w:pos="993"/>
        </w:tabs>
        <w:spacing w:before="0" w:after="0" w:line="240" w:lineRule="auto"/>
        <w:ind w:left="0" w:firstLine="567"/>
      </w:pPr>
      <w:r w:rsidRPr="005627ED">
        <w:t>В случае</w:t>
      </w:r>
      <w:proofErr w:type="gramStart"/>
      <w:r w:rsidRPr="005627ED">
        <w:t>,</w:t>
      </w:r>
      <w:proofErr w:type="gramEnd"/>
      <w:r w:rsidRPr="005627ED">
        <w:t xml:space="preserve"> если на момент заключения Договора у Покупателя в точках поставки по Договору отсутствуют приборы учета, Покупатель обязан инициировать установку и допуск приборов учета в эксплуатацию в установленном законодательством порядке в течение 2-х расчетных периодов с момента заключения Договора.</w:t>
      </w:r>
    </w:p>
    <w:p w:rsidR="00C9417E" w:rsidRPr="005627ED" w:rsidRDefault="00C9417E" w:rsidP="00C9417E">
      <w:pPr>
        <w:pStyle w:val="301"/>
        <w:shd w:val="clear" w:color="auto" w:fill="auto"/>
        <w:tabs>
          <w:tab w:val="left" w:pos="993"/>
        </w:tabs>
        <w:spacing w:before="0" w:after="0" w:line="240" w:lineRule="exact"/>
        <w:ind w:right="20" w:firstLine="523"/>
      </w:pPr>
      <w:r w:rsidRPr="005627ED">
        <w:t xml:space="preserve">Покупатель обязан обеспечить надлежащую эксплуатацию, сохранность, обслуживание, поверку, в случае необходимости замену расчетных приборов учета, находящихся на балансе Покупателя (потребителей Покупателя), а также сохранность средств защиты от несанкционированного доступа (контрольные пломбы </w:t>
      </w:r>
      <w:proofErr w:type="spellStart"/>
      <w:r w:rsidRPr="005627ED">
        <w:t>госповерителя</w:t>
      </w:r>
      <w:proofErr w:type="spellEnd"/>
      <w:r w:rsidRPr="005627ED">
        <w:t xml:space="preserve">, сетевой организации, знаки визуального контроля (голограммы) сетевой организации) в соответствии с требованиями нормативно-правовых актов и настоящим Договором. Если приборы учета потребителей Покупателя не находятся в границах электросетевого хозяйства </w:t>
      </w:r>
      <w:r>
        <w:t>П</w:t>
      </w:r>
      <w:r w:rsidRPr="005627ED">
        <w:t>отребителей  Покупателя, то он несет обязанность по обеспечению эксплуатации таких приборов учета.</w:t>
      </w:r>
    </w:p>
    <w:p w:rsidR="00C9417E" w:rsidRPr="005627ED" w:rsidRDefault="00C9417E" w:rsidP="00C9417E">
      <w:pPr>
        <w:pStyle w:val="301"/>
        <w:numPr>
          <w:ilvl w:val="1"/>
          <w:numId w:val="6"/>
        </w:numPr>
        <w:shd w:val="clear" w:color="auto" w:fill="auto"/>
        <w:tabs>
          <w:tab w:val="left" w:pos="-993"/>
          <w:tab w:val="left" w:pos="993"/>
        </w:tabs>
        <w:spacing w:before="0" w:after="0" w:line="240" w:lineRule="exact"/>
        <w:ind w:left="0" w:right="20" w:firstLine="567"/>
      </w:pPr>
      <w:r w:rsidRPr="005627ED">
        <w:t xml:space="preserve">Если в границах электросетевого хозяйства, </w:t>
      </w:r>
      <w:proofErr w:type="spellStart"/>
      <w:r w:rsidRPr="005627ED">
        <w:t>энергопринимающих</w:t>
      </w:r>
      <w:proofErr w:type="spellEnd"/>
      <w:r w:rsidRPr="005627ED">
        <w:t xml:space="preserve"> устройств или объектов </w:t>
      </w:r>
      <w:r>
        <w:t>П</w:t>
      </w:r>
      <w:r w:rsidRPr="005627ED">
        <w:t>отребителей Покупателя установлен прибор учета, собственником которого он не является, Покупатель обязан:</w:t>
      </w:r>
    </w:p>
    <w:p w:rsidR="00C9417E" w:rsidRPr="005627ED" w:rsidRDefault="00C9417E" w:rsidP="00C9417E">
      <w:pPr>
        <w:pStyle w:val="301"/>
        <w:numPr>
          <w:ilvl w:val="0"/>
          <w:numId w:val="4"/>
        </w:numPr>
        <w:shd w:val="clear" w:color="auto" w:fill="auto"/>
        <w:tabs>
          <w:tab w:val="left" w:pos="709"/>
        </w:tabs>
        <w:spacing w:before="0" w:after="0" w:line="240" w:lineRule="exact"/>
        <w:ind w:right="20" w:firstLine="567"/>
      </w:pPr>
      <w:r w:rsidRPr="005627ED">
        <w:t>обеспечить сохранность и целостность такого прибора учета, а также пломб и (или) знаков визуального контроля;</w:t>
      </w:r>
    </w:p>
    <w:p w:rsidR="00C9417E" w:rsidRPr="005627ED" w:rsidRDefault="00C9417E" w:rsidP="00C9417E">
      <w:pPr>
        <w:pStyle w:val="301"/>
        <w:numPr>
          <w:ilvl w:val="0"/>
          <w:numId w:val="4"/>
        </w:numPr>
        <w:shd w:val="clear" w:color="auto" w:fill="auto"/>
        <w:tabs>
          <w:tab w:val="left" w:pos="709"/>
        </w:tabs>
        <w:spacing w:before="0" w:after="0" w:line="240" w:lineRule="exact"/>
        <w:ind w:right="20" w:firstLine="567"/>
      </w:pPr>
      <w:r w:rsidRPr="005627ED">
        <w:t>своевременно информировать собственника прибора учета и Гарантирующего поставщика при выявлении фактов неисправности такого прибора учета, утраты;</w:t>
      </w:r>
    </w:p>
    <w:p w:rsidR="00C9417E" w:rsidRPr="005627ED" w:rsidRDefault="00C9417E" w:rsidP="00C9417E">
      <w:pPr>
        <w:pStyle w:val="301"/>
        <w:numPr>
          <w:ilvl w:val="0"/>
          <w:numId w:val="4"/>
        </w:numPr>
        <w:shd w:val="clear" w:color="auto" w:fill="auto"/>
        <w:tabs>
          <w:tab w:val="left" w:pos="709"/>
          <w:tab w:val="left" w:pos="778"/>
        </w:tabs>
        <w:spacing w:before="0" w:after="0" w:line="240" w:lineRule="exact"/>
        <w:ind w:right="20" w:firstLine="567"/>
      </w:pPr>
      <w:r w:rsidRPr="005627ED">
        <w:t>обеспечить допуск собственника прибора учета или его представителей для проведения работ по замене прибора учета и (или) работ, связанных с эксплуатацией прибора учета, если иное не предусмотрено соглашением между Покупателем и собственником прибора учета.</w:t>
      </w:r>
    </w:p>
    <w:p w:rsidR="00C9417E" w:rsidRPr="005627ED" w:rsidRDefault="00C9417E" w:rsidP="00C9417E">
      <w:pPr>
        <w:pStyle w:val="301"/>
        <w:numPr>
          <w:ilvl w:val="1"/>
          <w:numId w:val="6"/>
        </w:numPr>
        <w:shd w:val="clear" w:color="auto" w:fill="auto"/>
        <w:tabs>
          <w:tab w:val="left" w:pos="993"/>
        </w:tabs>
        <w:spacing w:before="0" w:after="0" w:line="240" w:lineRule="exact"/>
        <w:ind w:left="0" w:right="20" w:firstLine="567"/>
      </w:pPr>
      <w:r w:rsidRPr="005627ED">
        <w:t xml:space="preserve">Покупатель обязан незамедлительно (в суточный срок с момента обнаружения) сообщать в сетевую организацию о неисправностях в работе приборов учета электроэнергии, их утрате, выходе из строя, истечении </w:t>
      </w:r>
      <w:proofErr w:type="spellStart"/>
      <w:r w:rsidRPr="005627ED">
        <w:t>межповерочного</w:t>
      </w:r>
      <w:proofErr w:type="spellEnd"/>
      <w:r w:rsidRPr="005627ED">
        <w:t xml:space="preserve"> интервала, с последующим письменным уведомлением Гарантирующего поставщика и восстановить их работоспособность в течение 2-х расчетных периодов с момента наступления вышеуказанных обстоятельств.</w:t>
      </w:r>
    </w:p>
    <w:p w:rsidR="00C9417E" w:rsidRPr="005627ED" w:rsidRDefault="00C9417E" w:rsidP="00C9417E">
      <w:pPr>
        <w:pStyle w:val="301"/>
        <w:numPr>
          <w:ilvl w:val="1"/>
          <w:numId w:val="6"/>
        </w:numPr>
        <w:shd w:val="clear" w:color="auto" w:fill="auto"/>
        <w:tabs>
          <w:tab w:val="left" w:pos="993"/>
        </w:tabs>
        <w:spacing w:before="0" w:after="0" w:line="240" w:lineRule="exact"/>
        <w:ind w:left="0" w:right="20" w:firstLine="567"/>
      </w:pPr>
      <w:r w:rsidRPr="005627ED">
        <w:t>Покупатель вправе привлекать для осуществления действий по установке, замене и (или) эксплуатации приборов учета лиц, отвечающих требованиям, установленным законодательством Российской Федерации для осуществления таких действий, при условии выполнения требований действующего законодательства к порядку установки, замены и эксплуатации прибора учета.</w:t>
      </w:r>
    </w:p>
    <w:p w:rsidR="00C9417E" w:rsidRPr="005627ED" w:rsidRDefault="00C9417E" w:rsidP="00C9417E">
      <w:pPr>
        <w:pStyle w:val="301"/>
        <w:numPr>
          <w:ilvl w:val="1"/>
          <w:numId w:val="6"/>
        </w:numPr>
        <w:shd w:val="clear" w:color="auto" w:fill="auto"/>
        <w:tabs>
          <w:tab w:val="left" w:pos="993"/>
        </w:tabs>
        <w:spacing w:before="0" w:after="0" w:line="240" w:lineRule="exact"/>
        <w:ind w:left="0" w:right="20" w:firstLine="567"/>
      </w:pPr>
      <w:r w:rsidRPr="005627ED">
        <w:t>Установленные расчетные приборы учета должны быть допущены в эксплуатацию в порядке, предусмотренном действующим законодательством, не позднее месяца с момента их установки. Для осуществления допуска установленного прибора учета в эксплуатацию Покупатель направляет надлежащим образом оформленную заявку в адрес сетевой организации.</w:t>
      </w:r>
    </w:p>
    <w:p w:rsidR="00C9417E" w:rsidRPr="005627ED" w:rsidRDefault="00C9417E" w:rsidP="00C9417E">
      <w:pPr>
        <w:pStyle w:val="301"/>
        <w:numPr>
          <w:ilvl w:val="1"/>
          <w:numId w:val="6"/>
        </w:numPr>
        <w:shd w:val="clear" w:color="auto" w:fill="auto"/>
        <w:tabs>
          <w:tab w:val="left" w:pos="993"/>
        </w:tabs>
        <w:spacing w:before="0" w:after="0" w:line="240" w:lineRule="exact"/>
        <w:ind w:left="0" w:right="20" w:firstLine="567"/>
      </w:pPr>
      <w:r w:rsidRPr="005627ED">
        <w:t xml:space="preserve">В случае необходимости демонтажа расчетного прибора </w:t>
      </w:r>
      <w:proofErr w:type="gramStart"/>
      <w:r w:rsidRPr="005627ED">
        <w:t>учета</w:t>
      </w:r>
      <w:proofErr w:type="gramEnd"/>
      <w:r w:rsidRPr="005627ED">
        <w:t xml:space="preserve"> в том числе в целях ремонта, замены, поверки, Покупатель обязан направить заявку в сетевую организацию за 7</w:t>
      </w:r>
      <w:r>
        <w:t xml:space="preserve"> (семь)</w:t>
      </w:r>
      <w:r w:rsidRPr="005627ED">
        <w:t xml:space="preserve"> рабочих дней для осуществления осмотра прибора учета и схемы подключения перед его демонтажем и снятия показаний с последующим составлением акта.</w:t>
      </w:r>
    </w:p>
    <w:p w:rsidR="00C9417E" w:rsidRPr="005627ED" w:rsidRDefault="00C9417E" w:rsidP="00C9417E">
      <w:pPr>
        <w:pStyle w:val="301"/>
        <w:shd w:val="clear" w:color="auto" w:fill="auto"/>
        <w:spacing w:before="0" w:after="0" w:line="240" w:lineRule="exact"/>
        <w:ind w:left="567" w:right="20" w:firstLine="0"/>
      </w:pPr>
    </w:p>
    <w:p w:rsidR="00C9417E" w:rsidRPr="005627ED" w:rsidRDefault="00C9417E" w:rsidP="00C9417E">
      <w:pPr>
        <w:pStyle w:val="120"/>
        <w:keepNext/>
        <w:keepLines/>
        <w:numPr>
          <w:ilvl w:val="0"/>
          <w:numId w:val="6"/>
        </w:numPr>
        <w:shd w:val="clear" w:color="auto" w:fill="auto"/>
        <w:tabs>
          <w:tab w:val="left" w:pos="303"/>
        </w:tabs>
        <w:spacing w:before="0" w:after="215" w:line="210" w:lineRule="exact"/>
        <w:jc w:val="center"/>
      </w:pPr>
      <w:bookmarkStart w:id="10" w:name="bookmark10"/>
      <w:r w:rsidRPr="005627ED">
        <w:t>ПОРЯДОК ОГРАНИЧЕНИЯ РЕЖИМА ПОТРЕБЛЕНИЯ ЭЛЕКТРИЧЕСКОЙ ЭНЕРГИИ</w:t>
      </w:r>
      <w:bookmarkEnd w:id="10"/>
    </w:p>
    <w:p w:rsidR="00C9417E" w:rsidRPr="00F60673" w:rsidRDefault="00C9417E" w:rsidP="00C9417E">
      <w:pPr>
        <w:pStyle w:val="301"/>
        <w:numPr>
          <w:ilvl w:val="1"/>
          <w:numId w:val="6"/>
        </w:numPr>
        <w:shd w:val="clear" w:color="auto" w:fill="auto"/>
        <w:tabs>
          <w:tab w:val="left" w:pos="993"/>
        </w:tabs>
        <w:spacing w:before="0" w:after="0" w:line="240" w:lineRule="exact"/>
        <w:ind w:left="0" w:right="40" w:firstLine="567"/>
      </w:pPr>
      <w:r w:rsidRPr="005627ED">
        <w:t xml:space="preserve">Ограничение режима потребления вводится в случаях и порядке, предусмотренных действующим законодательством </w:t>
      </w:r>
      <w:r w:rsidRPr="006908A2">
        <w:rPr>
          <w:snapToGrid w:val="0"/>
          <w:spacing w:val="-1"/>
        </w:rPr>
        <w:t>Российской Федерации</w:t>
      </w:r>
      <w:r w:rsidRPr="00F60673">
        <w:t>.</w:t>
      </w:r>
    </w:p>
    <w:p w:rsidR="00C9417E" w:rsidRPr="005627ED" w:rsidRDefault="00C9417E" w:rsidP="00C9417E">
      <w:pPr>
        <w:pStyle w:val="301"/>
        <w:numPr>
          <w:ilvl w:val="1"/>
          <w:numId w:val="6"/>
        </w:numPr>
        <w:shd w:val="clear" w:color="auto" w:fill="auto"/>
        <w:tabs>
          <w:tab w:val="left" w:pos="993"/>
        </w:tabs>
        <w:spacing w:before="0" w:after="0" w:line="240" w:lineRule="exact"/>
        <w:ind w:left="0" w:right="40" w:firstLine="567"/>
      </w:pPr>
      <w:r w:rsidRPr="005627ED">
        <w:t>Покупатель обязан выполнять требования Гарантирующего поставщика и сетевой организации о введении ограничения, обеспечивать соблюдение сроков завершения технологического процесса при введении режимов ограничения потребления электрической энергии, установленных актом аварийной и (или) технологической брони.</w:t>
      </w:r>
    </w:p>
    <w:p w:rsidR="00C9417E" w:rsidRPr="005627ED" w:rsidRDefault="00C9417E" w:rsidP="00C9417E">
      <w:pPr>
        <w:pStyle w:val="301"/>
        <w:shd w:val="clear" w:color="auto" w:fill="auto"/>
        <w:tabs>
          <w:tab w:val="left" w:pos="1086"/>
        </w:tabs>
        <w:spacing w:before="0" w:after="0" w:line="240" w:lineRule="auto"/>
        <w:ind w:firstLine="0"/>
      </w:pPr>
    </w:p>
    <w:p w:rsidR="00C9417E" w:rsidRPr="005627ED" w:rsidRDefault="00C9417E" w:rsidP="00C9417E">
      <w:pPr>
        <w:pStyle w:val="120"/>
        <w:keepNext/>
        <w:keepLines/>
        <w:numPr>
          <w:ilvl w:val="0"/>
          <w:numId w:val="6"/>
        </w:numPr>
        <w:shd w:val="clear" w:color="auto" w:fill="auto"/>
        <w:tabs>
          <w:tab w:val="left" w:pos="303"/>
        </w:tabs>
        <w:spacing w:before="0" w:after="0" w:line="240" w:lineRule="auto"/>
        <w:jc w:val="center"/>
      </w:pPr>
      <w:bookmarkStart w:id="11" w:name="bookmark11"/>
      <w:r w:rsidRPr="005627ED">
        <w:t>ОТВЕТСТВЕННОСТЬ СТОРОН</w:t>
      </w:r>
      <w:bookmarkEnd w:id="11"/>
    </w:p>
    <w:p w:rsidR="00C9417E" w:rsidRPr="005627ED" w:rsidRDefault="00C9417E" w:rsidP="00C9417E">
      <w:pPr>
        <w:pStyle w:val="120"/>
        <w:keepNext/>
        <w:keepLines/>
        <w:shd w:val="clear" w:color="auto" w:fill="auto"/>
        <w:tabs>
          <w:tab w:val="left" w:pos="303"/>
        </w:tabs>
        <w:spacing w:before="0" w:after="0" w:line="240" w:lineRule="auto"/>
      </w:pPr>
    </w:p>
    <w:p w:rsidR="00C9417E" w:rsidRPr="005627ED" w:rsidRDefault="00C9417E" w:rsidP="00C9417E">
      <w:pPr>
        <w:pStyle w:val="301"/>
        <w:numPr>
          <w:ilvl w:val="1"/>
          <w:numId w:val="6"/>
        </w:numPr>
        <w:shd w:val="clear" w:color="auto" w:fill="auto"/>
        <w:tabs>
          <w:tab w:val="left" w:pos="-1276"/>
          <w:tab w:val="left" w:pos="993"/>
        </w:tabs>
        <w:spacing w:before="0" w:after="0" w:line="240" w:lineRule="auto"/>
        <w:ind w:left="0" w:firstLine="567"/>
      </w:pPr>
      <w:r w:rsidRPr="005627E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C9417E" w:rsidRPr="005627ED" w:rsidRDefault="00C9417E" w:rsidP="00C9417E">
      <w:pPr>
        <w:pStyle w:val="301"/>
        <w:numPr>
          <w:ilvl w:val="1"/>
          <w:numId w:val="6"/>
        </w:numPr>
        <w:shd w:val="clear" w:color="auto" w:fill="auto"/>
        <w:tabs>
          <w:tab w:val="left" w:pos="-1276"/>
          <w:tab w:val="left" w:pos="993"/>
        </w:tabs>
        <w:spacing w:before="0" w:after="0" w:line="240" w:lineRule="auto"/>
        <w:ind w:left="0" w:firstLine="567"/>
      </w:pPr>
      <w:r w:rsidRPr="005627ED">
        <w:t xml:space="preserve">Гарантирующий поставщик несет ответственность за нарушение условий поставки электрической энергии (мощности), в том числе за надежность электроснабжения и качество электрической энергии, а также за нарушение </w:t>
      </w:r>
      <w:proofErr w:type="gramStart"/>
      <w:r w:rsidRPr="005627ED">
        <w:t>порядка ограничения режима потребления электроэнергии</w:t>
      </w:r>
      <w:proofErr w:type="gramEnd"/>
      <w:r w:rsidRPr="005627ED">
        <w:t xml:space="preserve"> в соответствии с действующим законодательством.</w:t>
      </w:r>
    </w:p>
    <w:p w:rsidR="00C9417E" w:rsidRPr="005627ED" w:rsidRDefault="00C9417E" w:rsidP="00C9417E">
      <w:pPr>
        <w:pStyle w:val="301"/>
        <w:numPr>
          <w:ilvl w:val="1"/>
          <w:numId w:val="6"/>
        </w:numPr>
        <w:shd w:val="clear" w:color="auto" w:fill="auto"/>
        <w:tabs>
          <w:tab w:val="left" w:pos="-1276"/>
          <w:tab w:val="left" w:pos="993"/>
        </w:tabs>
        <w:spacing w:before="0" w:after="0" w:line="240" w:lineRule="auto"/>
        <w:ind w:left="0" w:firstLine="567"/>
      </w:pPr>
      <w:r w:rsidRPr="005627ED">
        <w:t xml:space="preserve">Гарантирующий поставщик не несет ответственности за перерывы в электроснабжении при несоответствии схемы электроснабжения категории надежности, а также за перерывы на время действия противоаварийной автоматики, за последствия, возникшие при введении ограничения режима потребления электрической энергии по основаниям, установленным настоящим Договором и действующим законодательством </w:t>
      </w:r>
      <w:r w:rsidRPr="003B2174">
        <w:rPr>
          <w:snapToGrid w:val="0"/>
          <w:spacing w:val="-1"/>
        </w:rPr>
        <w:t>Российской Федерации</w:t>
      </w:r>
      <w:r w:rsidRPr="005627ED">
        <w:t xml:space="preserve">. </w:t>
      </w:r>
    </w:p>
    <w:p w:rsidR="00C9417E" w:rsidRPr="006908A2" w:rsidRDefault="00C9417E" w:rsidP="00C9417E">
      <w:pPr>
        <w:pStyle w:val="301"/>
        <w:numPr>
          <w:ilvl w:val="1"/>
          <w:numId w:val="6"/>
        </w:numPr>
        <w:shd w:val="clear" w:color="auto" w:fill="auto"/>
        <w:tabs>
          <w:tab w:val="left" w:pos="-1276"/>
          <w:tab w:val="left" w:pos="993"/>
        </w:tabs>
        <w:spacing w:before="0" w:after="0" w:line="240" w:lineRule="auto"/>
        <w:ind w:left="0" w:firstLine="567"/>
      </w:pPr>
      <w:r w:rsidRPr="006908A2">
        <w:t xml:space="preserve">Стороны могут быть освобождены от ответственности за неисполнение своих обязательств по </w:t>
      </w:r>
      <w:r>
        <w:t>Д</w:t>
      </w:r>
      <w:r w:rsidRPr="006908A2">
        <w:t>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w:t>
      </w:r>
      <w:r w:rsidRPr="007934B5">
        <w:t> </w:t>
      </w:r>
      <w:r w:rsidRPr="006908A2">
        <w:t>не существовали во время подписания договора и возникли помимо воли Сторон.</w:t>
      </w:r>
    </w:p>
    <w:p w:rsidR="00C9417E" w:rsidRPr="006908A2" w:rsidRDefault="00C9417E" w:rsidP="00C9417E">
      <w:pPr>
        <w:pStyle w:val="301"/>
        <w:numPr>
          <w:ilvl w:val="1"/>
          <w:numId w:val="6"/>
        </w:numPr>
        <w:shd w:val="clear" w:color="auto" w:fill="auto"/>
        <w:tabs>
          <w:tab w:val="left" w:pos="-1276"/>
          <w:tab w:val="left" w:pos="993"/>
        </w:tabs>
        <w:spacing w:before="0" w:after="0" w:line="240" w:lineRule="auto"/>
        <w:ind w:left="0" w:firstLine="567"/>
      </w:pPr>
      <w:r w:rsidRPr="006908A2">
        <w:t>Сторона, подвергшаяся действию обстоятельств непреодолимой силы, должна в течение 1 (одного) календарного дня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C9417E" w:rsidRPr="006908A2" w:rsidRDefault="00C9417E" w:rsidP="00C9417E">
      <w:pPr>
        <w:pStyle w:val="301"/>
        <w:numPr>
          <w:ilvl w:val="1"/>
          <w:numId w:val="6"/>
        </w:numPr>
        <w:shd w:val="clear" w:color="auto" w:fill="auto"/>
        <w:tabs>
          <w:tab w:val="left" w:pos="-1276"/>
          <w:tab w:val="left" w:pos="993"/>
        </w:tabs>
        <w:spacing w:before="0" w:after="0" w:line="240" w:lineRule="auto"/>
        <w:ind w:left="0" w:firstLine="567"/>
      </w:pPr>
      <w:r w:rsidRPr="006908A2">
        <w:t>Факт возникновения обстоятельств непреодолимой силы должен быть документально подтвержден компетентным органом.</w:t>
      </w:r>
    </w:p>
    <w:p w:rsidR="00C9417E" w:rsidRPr="006908A2" w:rsidRDefault="00C9417E" w:rsidP="00C9417E">
      <w:pPr>
        <w:pStyle w:val="301"/>
        <w:numPr>
          <w:ilvl w:val="1"/>
          <w:numId w:val="6"/>
        </w:numPr>
        <w:shd w:val="clear" w:color="auto" w:fill="auto"/>
        <w:tabs>
          <w:tab w:val="left" w:pos="-1276"/>
          <w:tab w:val="left" w:pos="993"/>
        </w:tabs>
        <w:spacing w:before="0" w:after="0" w:line="240" w:lineRule="auto"/>
        <w:ind w:left="0" w:firstLine="567"/>
      </w:pPr>
      <w:r w:rsidRPr="006908A2">
        <w:t>В случае невозможности полного или частичного исполнения обязатель</w:t>
      </w:r>
      <w:proofErr w:type="gramStart"/>
      <w:r w:rsidRPr="006908A2">
        <w:t>ств всл</w:t>
      </w:r>
      <w:proofErr w:type="gramEnd"/>
      <w:r w:rsidRPr="006908A2">
        <w:t xml:space="preserve">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t>Д</w:t>
      </w:r>
      <w:r w:rsidRPr="006908A2">
        <w:t>оговор полностью или частично без обязательств по возмещению убытков, связанных с его расторжением.</w:t>
      </w:r>
    </w:p>
    <w:p w:rsidR="00C9417E" w:rsidRPr="005627ED" w:rsidRDefault="00C9417E" w:rsidP="00C9417E">
      <w:pPr>
        <w:pStyle w:val="301"/>
        <w:shd w:val="clear" w:color="auto" w:fill="auto"/>
        <w:tabs>
          <w:tab w:val="left" w:pos="730"/>
        </w:tabs>
        <w:spacing w:before="0" w:after="0" w:line="235" w:lineRule="exact"/>
        <w:ind w:right="40" w:firstLine="523"/>
      </w:pPr>
    </w:p>
    <w:p w:rsidR="00C9417E" w:rsidRPr="005627ED" w:rsidRDefault="00C9417E" w:rsidP="00C9417E">
      <w:pPr>
        <w:pStyle w:val="120"/>
        <w:keepNext/>
        <w:keepLines/>
        <w:numPr>
          <w:ilvl w:val="0"/>
          <w:numId w:val="6"/>
        </w:numPr>
        <w:shd w:val="clear" w:color="auto" w:fill="auto"/>
        <w:tabs>
          <w:tab w:val="left" w:pos="236"/>
        </w:tabs>
        <w:spacing w:before="0" w:after="159" w:line="210" w:lineRule="exact"/>
        <w:jc w:val="center"/>
      </w:pPr>
      <w:bookmarkStart w:id="12" w:name="bookmark12"/>
      <w:r w:rsidRPr="005627ED">
        <w:t>СРОК ДЕЙСТВИЯ, ПРОЛОНГАЦИЯ, ИЗМЕНЕНИЕ И РАСТОРЖЕНИЕ ДОГОВОРА</w:t>
      </w:r>
      <w:bookmarkEnd w:id="12"/>
    </w:p>
    <w:p w:rsidR="00C9417E" w:rsidRPr="005627ED" w:rsidRDefault="00C9417E" w:rsidP="00C9417E">
      <w:pPr>
        <w:pStyle w:val="301"/>
        <w:numPr>
          <w:ilvl w:val="1"/>
          <w:numId w:val="6"/>
        </w:numPr>
        <w:shd w:val="clear" w:color="auto" w:fill="auto"/>
        <w:tabs>
          <w:tab w:val="left" w:pos="993"/>
        </w:tabs>
        <w:spacing w:before="0" w:after="0" w:line="240" w:lineRule="auto"/>
        <w:ind w:left="0" w:firstLine="567"/>
      </w:pPr>
      <w:r w:rsidRPr="005627ED">
        <w:t>Настоящий Договор вступает в силу с момента подписания его Сторонами и действует с 00 часов «___»___________20 __г.  по  «___»___________20 ___</w:t>
      </w:r>
      <w:r>
        <w:t xml:space="preserve"> г</w:t>
      </w:r>
      <w:r w:rsidRPr="005627ED">
        <w:t>., но не ранее начала исполнения обязательств по договору об оказании услуг по передаче электрической энергии с сетевой организацией.</w:t>
      </w:r>
    </w:p>
    <w:p w:rsidR="00C9417E" w:rsidRPr="005627ED" w:rsidRDefault="00C9417E" w:rsidP="00C9417E">
      <w:pPr>
        <w:pStyle w:val="301"/>
        <w:numPr>
          <w:ilvl w:val="1"/>
          <w:numId w:val="6"/>
        </w:numPr>
        <w:shd w:val="clear" w:color="auto" w:fill="auto"/>
        <w:tabs>
          <w:tab w:val="left" w:pos="993"/>
        </w:tabs>
        <w:spacing w:before="0" w:after="0" w:line="240" w:lineRule="auto"/>
        <w:ind w:left="0" w:firstLine="567"/>
      </w:pPr>
      <w:r w:rsidRPr="005627ED">
        <w:t xml:space="preserve">Настоящий Договор считается ежегодно продленным на один календарный год на тех же условиях, если не менее чем </w:t>
      </w:r>
      <w:r>
        <w:t>30 (тридцать) календарных дней</w:t>
      </w:r>
      <w:r w:rsidRPr="005627ED">
        <w:t xml:space="preserve"> до окончания срока его действия ни одна из Сторон не заявит о его прекращении, расторжении и изменении, либо о заключении нового договора. Если одной из Сторон до окончания срока действия настоящего Договора внесено предложение о его прекращении, расторжении и изменении, либо о заключении нового договора, то отношения Сторон до заключения нового договора регулируются в соответствии с настоящим Договором.</w:t>
      </w:r>
    </w:p>
    <w:p w:rsidR="00C9417E" w:rsidRPr="005627ED" w:rsidRDefault="00C9417E" w:rsidP="00C9417E">
      <w:pPr>
        <w:tabs>
          <w:tab w:val="left" w:pos="993"/>
        </w:tabs>
        <w:ind w:firstLine="523"/>
        <w:jc w:val="both"/>
        <w:rPr>
          <w:rFonts w:ascii="Times New Roman" w:hAnsi="Times New Roman"/>
          <w:sz w:val="21"/>
          <w:szCs w:val="21"/>
        </w:rPr>
      </w:pPr>
      <w:r w:rsidRPr="005627ED">
        <w:rPr>
          <w:rFonts w:ascii="Times New Roman" w:hAnsi="Times New Roman"/>
          <w:kern w:val="1"/>
          <w:sz w:val="21"/>
          <w:szCs w:val="21"/>
          <w:lang w:eastAsia="ar-SA"/>
        </w:rPr>
        <w:t>Сторона, которая намерена внести изменения в действующий Договор (заключить новый договор), обязана направить предложения в адрес другой Стороны за 30 (тридцать) дней до предполагаемой даты внесения изменений (заключения нового договора).</w:t>
      </w:r>
    </w:p>
    <w:p w:rsidR="00C9417E" w:rsidRPr="005627ED" w:rsidRDefault="00C9417E" w:rsidP="00C9417E">
      <w:pPr>
        <w:tabs>
          <w:tab w:val="left" w:pos="993"/>
        </w:tabs>
        <w:suppressAutoHyphens/>
        <w:autoSpaceDE w:val="0"/>
        <w:ind w:firstLine="523"/>
        <w:jc w:val="both"/>
        <w:rPr>
          <w:rFonts w:ascii="Times New Roman" w:hAnsi="Times New Roman"/>
          <w:kern w:val="1"/>
          <w:sz w:val="21"/>
          <w:szCs w:val="21"/>
          <w:lang w:eastAsia="ar-SA"/>
        </w:rPr>
      </w:pPr>
      <w:r w:rsidRPr="005627ED">
        <w:rPr>
          <w:rFonts w:ascii="Times New Roman" w:hAnsi="Times New Roman"/>
          <w:kern w:val="1"/>
          <w:sz w:val="21"/>
          <w:szCs w:val="21"/>
          <w:lang w:eastAsia="ar-SA"/>
        </w:rPr>
        <w:t>Покупатель, имеющий намерение расторгнуть настоящий договор, уведомляет о своем решении Гарантирующий поставщика не менее чем за 30 (тридцать) дней до предполагаемой даты расторжения договора.</w:t>
      </w:r>
    </w:p>
    <w:p w:rsidR="00C9417E" w:rsidRPr="005627ED" w:rsidRDefault="00C9417E" w:rsidP="00C9417E">
      <w:pPr>
        <w:pStyle w:val="301"/>
        <w:numPr>
          <w:ilvl w:val="1"/>
          <w:numId w:val="6"/>
        </w:numPr>
        <w:shd w:val="clear" w:color="auto" w:fill="auto"/>
        <w:tabs>
          <w:tab w:val="left" w:pos="993"/>
        </w:tabs>
        <w:spacing w:before="0" w:after="0" w:line="240" w:lineRule="auto"/>
        <w:ind w:left="0" w:firstLine="567"/>
      </w:pPr>
      <w:r w:rsidRPr="005627ED">
        <w:t>Изменение условий договора, за исключением случаев, предусмотренных настоящим Договором, производится дополнительными соглашениями, при этом если Стороной внесено предложение об изменении договора, то до заключения соответствующего соглашения, Стороны применяют редакцию, действующую на момент внесения предложений об изменении договора.</w:t>
      </w:r>
    </w:p>
    <w:p w:rsidR="00C9417E" w:rsidRPr="005627ED" w:rsidRDefault="00C9417E" w:rsidP="00C9417E">
      <w:pPr>
        <w:pStyle w:val="301"/>
        <w:numPr>
          <w:ilvl w:val="1"/>
          <w:numId w:val="6"/>
        </w:numPr>
        <w:shd w:val="clear" w:color="auto" w:fill="auto"/>
        <w:tabs>
          <w:tab w:val="left" w:pos="993"/>
        </w:tabs>
        <w:spacing w:before="0" w:after="0" w:line="240" w:lineRule="auto"/>
        <w:ind w:left="0" w:firstLine="567"/>
      </w:pPr>
      <w:r w:rsidRPr="005627ED">
        <w:t xml:space="preserve">В случае заключения прямого договора между Гарантирующим поставщиком и лицами, </w:t>
      </w:r>
      <w:proofErr w:type="spellStart"/>
      <w:r w:rsidRPr="005627ED">
        <w:t>энергопринимающие</w:t>
      </w:r>
      <w:proofErr w:type="spellEnd"/>
      <w:r w:rsidRPr="005627ED">
        <w:t xml:space="preserve"> установки которых присоединены к электросетевому хозяйству Покупателя (</w:t>
      </w:r>
      <w:r>
        <w:t>П</w:t>
      </w:r>
      <w:r w:rsidRPr="005627ED">
        <w:t>отребителей Покупателя), изменения в Приложение № 2 в части осуществления вычетов объемов потребления электроэнергии такими лицами из объемов потребления электроэнергии Покупателя, вносятся Гарантирующим поставщиком в одностороннем порядке, путем направления уведомления Покупателю. Изменения считаются внесенными с момента получения уведомления Покупателем.</w:t>
      </w:r>
    </w:p>
    <w:p w:rsidR="00C9417E" w:rsidRPr="00FF2781" w:rsidRDefault="00C9417E" w:rsidP="00C9417E">
      <w:pPr>
        <w:pStyle w:val="301"/>
        <w:numPr>
          <w:ilvl w:val="1"/>
          <w:numId w:val="6"/>
        </w:numPr>
        <w:shd w:val="clear" w:color="auto" w:fill="auto"/>
        <w:tabs>
          <w:tab w:val="left" w:pos="993"/>
        </w:tabs>
        <w:spacing w:before="0" w:after="0" w:line="240" w:lineRule="auto"/>
        <w:ind w:left="0" w:firstLine="567"/>
        <w:rPr>
          <w:b/>
          <w:spacing w:val="-1"/>
        </w:rPr>
      </w:pPr>
      <w:proofErr w:type="gramStart"/>
      <w:r w:rsidRPr="00FF2781">
        <w:t>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t>а</w:t>
      </w:r>
      <w:r w:rsidRPr="00FF2781">
        <w:t>, указанным в разделе 12 Договора</w:t>
      </w:r>
      <w:proofErr w:type="gramEnd"/>
      <w:r w:rsidRPr="00FF2781">
        <w:t>). Спор может быть передан на разрешение арбитражного суда:</w:t>
      </w:r>
    </w:p>
    <w:p w:rsidR="00C9417E" w:rsidRPr="00FF2781" w:rsidRDefault="00C9417E" w:rsidP="00C9417E">
      <w:pPr>
        <w:pStyle w:val="301"/>
        <w:shd w:val="clear" w:color="auto" w:fill="auto"/>
        <w:tabs>
          <w:tab w:val="left" w:pos="250"/>
          <w:tab w:val="left" w:pos="905"/>
        </w:tabs>
        <w:spacing w:before="0" w:after="0" w:line="235" w:lineRule="exact"/>
        <w:ind w:right="20" w:firstLine="567"/>
      </w:pPr>
      <w:r>
        <w:t xml:space="preserve">- </w:t>
      </w:r>
      <w:r w:rsidRPr="00FF2781">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C9417E" w:rsidRPr="00FF2781" w:rsidRDefault="00C9417E" w:rsidP="00C9417E">
      <w:pPr>
        <w:pStyle w:val="301"/>
        <w:shd w:val="clear" w:color="auto" w:fill="auto"/>
        <w:tabs>
          <w:tab w:val="left" w:pos="993"/>
        </w:tabs>
        <w:spacing w:before="0" w:after="0" w:line="240" w:lineRule="auto"/>
        <w:ind w:left="567" w:firstLine="0"/>
      </w:pPr>
      <w:r>
        <w:t xml:space="preserve">- </w:t>
      </w:r>
      <w:r w:rsidRPr="00FF2781">
        <w:t xml:space="preserve">при направлении претензии посредством курьерской службы </w:t>
      </w:r>
      <w:proofErr w:type="gramStart"/>
      <w:r w:rsidRPr="00FF2781">
        <w:t>экспресс-доставки</w:t>
      </w:r>
      <w:proofErr w:type="gramEnd"/>
      <w:r w:rsidRPr="00FF2781">
        <w:t xml:space="preserve"> – по истечении 7 (семи) календарных дней со дня направления претензии по почтовому адресу;</w:t>
      </w:r>
    </w:p>
    <w:p w:rsidR="00C9417E" w:rsidRPr="00E906B3" w:rsidRDefault="00C9417E" w:rsidP="00C9417E">
      <w:pPr>
        <w:pStyle w:val="301"/>
        <w:shd w:val="clear" w:color="auto" w:fill="auto"/>
        <w:tabs>
          <w:tab w:val="left" w:pos="993"/>
        </w:tabs>
        <w:spacing w:before="0" w:after="0" w:line="240" w:lineRule="auto"/>
        <w:ind w:firstLine="567"/>
      </w:pPr>
      <w:r>
        <w:t xml:space="preserve">- </w:t>
      </w:r>
      <w:r w:rsidRPr="00E906B3">
        <w:t>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C9417E" w:rsidRPr="00FF2781" w:rsidRDefault="00C9417E" w:rsidP="00C9417E">
      <w:pPr>
        <w:pStyle w:val="301"/>
        <w:shd w:val="clear" w:color="auto" w:fill="auto"/>
        <w:tabs>
          <w:tab w:val="left" w:pos="993"/>
        </w:tabs>
        <w:spacing w:before="0" w:after="0" w:line="240" w:lineRule="auto"/>
        <w:ind w:firstLine="567"/>
      </w:pPr>
      <w:r w:rsidRPr="00FF2781">
        <w:t>В претензии должны содержаться ссылки на нарушения другой Стороной условий Договора, а также конкр</w:t>
      </w:r>
      <w:r>
        <w:t>е</w:t>
      </w:r>
      <w:r w:rsidRPr="00FF2781">
        <w:t xml:space="preserve">тное требование </w:t>
      </w:r>
      <w:r>
        <w:t>С</w:t>
      </w:r>
      <w:r w:rsidRPr="00FF2781">
        <w:t>тороны, направившей претензию.</w:t>
      </w:r>
    </w:p>
    <w:p w:rsidR="00C9417E" w:rsidRDefault="00C9417E" w:rsidP="00C9417E">
      <w:pPr>
        <w:pStyle w:val="301"/>
        <w:numPr>
          <w:ilvl w:val="1"/>
          <w:numId w:val="7"/>
        </w:numPr>
        <w:shd w:val="clear" w:color="auto" w:fill="auto"/>
        <w:tabs>
          <w:tab w:val="left" w:pos="993"/>
        </w:tabs>
        <w:spacing w:before="0" w:after="0" w:line="240" w:lineRule="auto"/>
        <w:ind w:left="0" w:firstLine="567"/>
      </w:pPr>
      <w:r w:rsidRPr="00FF2781">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rsidR="00C9417E" w:rsidRPr="005627ED" w:rsidRDefault="00C9417E" w:rsidP="00C9417E">
      <w:pPr>
        <w:pStyle w:val="301"/>
        <w:numPr>
          <w:ilvl w:val="1"/>
          <w:numId w:val="7"/>
        </w:numPr>
        <w:shd w:val="clear" w:color="auto" w:fill="auto"/>
        <w:tabs>
          <w:tab w:val="left" w:pos="993"/>
        </w:tabs>
        <w:spacing w:before="0" w:after="0" w:line="240" w:lineRule="auto"/>
        <w:ind w:left="0" w:firstLine="567"/>
      </w:pPr>
      <w:r w:rsidRPr="005627ED">
        <w:t>Телефоны сетевых компаний:</w:t>
      </w:r>
    </w:p>
    <w:p w:rsidR="00C9417E" w:rsidRPr="005627ED" w:rsidRDefault="00C9417E" w:rsidP="00C9417E">
      <w:pPr>
        <w:pStyle w:val="301"/>
        <w:shd w:val="clear" w:color="auto" w:fill="auto"/>
        <w:tabs>
          <w:tab w:val="left" w:pos="905"/>
        </w:tabs>
        <w:spacing w:before="0" w:after="0" w:line="240" w:lineRule="auto"/>
        <w:ind w:left="20" w:firstLine="523"/>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C9417E" w:rsidRPr="005627ED" w:rsidTr="002A7B46">
        <w:trPr>
          <w:cantSplit/>
        </w:trPr>
        <w:tc>
          <w:tcPr>
            <w:tcW w:w="3652" w:type="dxa"/>
            <w:vMerge w:val="restart"/>
            <w:vAlign w:val="center"/>
          </w:tcPr>
          <w:p w:rsidR="00C9417E" w:rsidRPr="005627ED" w:rsidRDefault="00C9417E" w:rsidP="002A7B46">
            <w:pPr>
              <w:autoSpaceDE w:val="0"/>
              <w:autoSpaceDN w:val="0"/>
              <w:adjustRightInd w:val="0"/>
              <w:jc w:val="center"/>
              <w:rPr>
                <w:rFonts w:ascii="Times New Roman" w:hAnsi="Times New Roman"/>
                <w:b/>
                <w:snapToGrid w:val="0"/>
                <w:sz w:val="21"/>
                <w:szCs w:val="21"/>
              </w:rPr>
            </w:pPr>
            <w:r w:rsidRPr="005627ED">
              <w:rPr>
                <w:rFonts w:ascii="Times New Roman" w:hAnsi="Times New Roman"/>
                <w:b/>
                <w:snapToGrid w:val="0"/>
                <w:sz w:val="21"/>
                <w:szCs w:val="21"/>
              </w:rPr>
              <w:t xml:space="preserve">Контактные телефоны для </w:t>
            </w:r>
            <w:r w:rsidRPr="005627ED">
              <w:rPr>
                <w:rFonts w:ascii="Times New Roman" w:hAnsi="Times New Roman"/>
                <w:b/>
                <w:sz w:val="21"/>
                <w:szCs w:val="21"/>
              </w:rPr>
              <w:t xml:space="preserve"> заочного обслуживания потребителей</w:t>
            </w:r>
            <w:r w:rsidRPr="005627ED">
              <w:rPr>
                <w:rFonts w:ascii="Times New Roman" w:hAnsi="Times New Roman"/>
                <w:b/>
                <w:snapToGrid w:val="0"/>
                <w:sz w:val="21"/>
                <w:szCs w:val="21"/>
              </w:rPr>
              <w:t>:</w:t>
            </w:r>
          </w:p>
        </w:tc>
        <w:tc>
          <w:tcPr>
            <w:tcW w:w="2126" w:type="dxa"/>
            <w:vMerge w:val="restart"/>
            <w:vAlign w:val="center"/>
          </w:tcPr>
          <w:p w:rsidR="00C9417E" w:rsidRPr="005627ED" w:rsidRDefault="00C9417E" w:rsidP="002A7B46">
            <w:pPr>
              <w:jc w:val="center"/>
              <w:rPr>
                <w:rFonts w:ascii="Times New Roman" w:hAnsi="Times New Roman"/>
                <w:b/>
                <w:snapToGrid w:val="0"/>
                <w:sz w:val="21"/>
                <w:szCs w:val="21"/>
              </w:rPr>
            </w:pPr>
            <w:r w:rsidRPr="005627ED">
              <w:rPr>
                <w:rFonts w:ascii="Times New Roman" w:hAnsi="Times New Roman"/>
                <w:b/>
                <w:snapToGrid w:val="0"/>
                <w:sz w:val="21"/>
                <w:szCs w:val="21"/>
              </w:rPr>
              <w:t>АО «</w:t>
            </w:r>
            <w:proofErr w:type="spellStart"/>
            <w:r w:rsidRPr="005627ED">
              <w:rPr>
                <w:rFonts w:ascii="Times New Roman" w:hAnsi="Times New Roman"/>
                <w:b/>
                <w:snapToGrid w:val="0"/>
                <w:sz w:val="21"/>
                <w:szCs w:val="21"/>
              </w:rPr>
              <w:t>Мончегорские</w:t>
            </w:r>
            <w:proofErr w:type="spellEnd"/>
            <w:r w:rsidRPr="005627ED">
              <w:rPr>
                <w:rFonts w:ascii="Times New Roman" w:hAnsi="Times New Roman"/>
                <w:b/>
                <w:snapToGrid w:val="0"/>
                <w:sz w:val="21"/>
                <w:szCs w:val="21"/>
              </w:rPr>
              <w:t xml:space="preserve"> электрические  сети»</w:t>
            </w:r>
          </w:p>
        </w:tc>
        <w:tc>
          <w:tcPr>
            <w:tcW w:w="4111" w:type="dxa"/>
            <w:gridSpan w:val="2"/>
          </w:tcPr>
          <w:p w:rsidR="00C9417E" w:rsidRPr="005627ED" w:rsidRDefault="00C9417E" w:rsidP="002A7B46">
            <w:pPr>
              <w:jc w:val="center"/>
              <w:rPr>
                <w:rFonts w:ascii="Times New Roman" w:hAnsi="Times New Roman"/>
                <w:b/>
                <w:snapToGrid w:val="0"/>
                <w:sz w:val="21"/>
                <w:szCs w:val="21"/>
              </w:rPr>
            </w:pPr>
            <w:r w:rsidRPr="005627ED">
              <w:rPr>
                <w:rFonts w:ascii="Times New Roman" w:hAnsi="Times New Roman"/>
                <w:b/>
                <w:snapToGrid w:val="0"/>
                <w:sz w:val="21"/>
                <w:szCs w:val="21"/>
              </w:rPr>
              <w:t>АО «</w:t>
            </w:r>
            <w:proofErr w:type="gramStart"/>
            <w:r w:rsidRPr="005627ED">
              <w:rPr>
                <w:rFonts w:ascii="Times New Roman" w:hAnsi="Times New Roman"/>
                <w:b/>
                <w:snapToGrid w:val="0"/>
                <w:sz w:val="21"/>
                <w:szCs w:val="21"/>
              </w:rPr>
              <w:t>Кольская</w:t>
            </w:r>
            <w:proofErr w:type="gramEnd"/>
            <w:r w:rsidRPr="005627ED">
              <w:rPr>
                <w:rFonts w:ascii="Times New Roman" w:hAnsi="Times New Roman"/>
                <w:b/>
                <w:snapToGrid w:val="0"/>
                <w:sz w:val="21"/>
                <w:szCs w:val="21"/>
              </w:rPr>
              <w:t xml:space="preserve"> ГМК»</w:t>
            </w:r>
          </w:p>
        </w:tc>
      </w:tr>
      <w:tr w:rsidR="00C9417E" w:rsidRPr="005627ED" w:rsidTr="002A7B46">
        <w:trPr>
          <w:cantSplit/>
        </w:trPr>
        <w:tc>
          <w:tcPr>
            <w:tcW w:w="3652" w:type="dxa"/>
            <w:vMerge/>
            <w:vAlign w:val="center"/>
          </w:tcPr>
          <w:p w:rsidR="00C9417E" w:rsidRPr="005627ED" w:rsidRDefault="00C9417E" w:rsidP="002A7B46">
            <w:pPr>
              <w:rPr>
                <w:rFonts w:ascii="Times New Roman" w:hAnsi="Times New Roman"/>
                <w:b/>
                <w:snapToGrid w:val="0"/>
                <w:sz w:val="21"/>
                <w:szCs w:val="21"/>
              </w:rPr>
            </w:pPr>
          </w:p>
        </w:tc>
        <w:tc>
          <w:tcPr>
            <w:tcW w:w="2126" w:type="dxa"/>
            <w:vMerge/>
            <w:vAlign w:val="center"/>
          </w:tcPr>
          <w:p w:rsidR="00C9417E" w:rsidRPr="005627ED" w:rsidRDefault="00C9417E" w:rsidP="002A7B46">
            <w:pPr>
              <w:rPr>
                <w:rFonts w:ascii="Times New Roman" w:hAnsi="Times New Roman"/>
                <w:b/>
                <w:snapToGrid w:val="0"/>
                <w:sz w:val="21"/>
                <w:szCs w:val="21"/>
              </w:rPr>
            </w:pPr>
          </w:p>
        </w:tc>
        <w:tc>
          <w:tcPr>
            <w:tcW w:w="1701"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Площадка «СН»</w:t>
            </w:r>
          </w:p>
        </w:tc>
        <w:tc>
          <w:tcPr>
            <w:tcW w:w="2410"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Площадка «ПН»</w:t>
            </w:r>
          </w:p>
        </w:tc>
      </w:tr>
      <w:tr w:rsidR="00C9417E" w:rsidRPr="005627ED" w:rsidTr="002A7B46">
        <w:tc>
          <w:tcPr>
            <w:tcW w:w="3652" w:type="dxa"/>
          </w:tcPr>
          <w:p w:rsidR="00C9417E" w:rsidRPr="005627ED" w:rsidRDefault="00C9417E" w:rsidP="002A7B46">
            <w:pPr>
              <w:jc w:val="both"/>
              <w:rPr>
                <w:rFonts w:ascii="Times New Roman" w:hAnsi="Times New Roman"/>
                <w:snapToGrid w:val="0"/>
                <w:sz w:val="21"/>
                <w:szCs w:val="21"/>
              </w:rPr>
            </w:pPr>
            <w:r w:rsidRPr="005627ED">
              <w:rPr>
                <w:rFonts w:ascii="Times New Roman" w:hAnsi="Times New Roman"/>
                <w:snapToGrid w:val="0"/>
                <w:sz w:val="21"/>
                <w:szCs w:val="21"/>
              </w:rPr>
              <w:t>-</w:t>
            </w:r>
            <w:r w:rsidRPr="005627ED">
              <w:rPr>
                <w:rFonts w:ascii="Times New Roman" w:hAnsi="Times New Roman"/>
                <w:snapToGrid w:val="0"/>
                <w:sz w:val="21"/>
                <w:szCs w:val="21"/>
                <w:lang w:val="en-US"/>
              </w:rPr>
              <w:t xml:space="preserve"> </w:t>
            </w:r>
            <w:r w:rsidRPr="005627ED">
              <w:rPr>
                <w:rFonts w:ascii="Times New Roman" w:hAnsi="Times New Roman"/>
                <w:snapToGrid w:val="0"/>
                <w:sz w:val="21"/>
                <w:szCs w:val="21"/>
              </w:rPr>
              <w:t>передачи показаний приборов учета</w:t>
            </w:r>
          </w:p>
        </w:tc>
        <w:tc>
          <w:tcPr>
            <w:tcW w:w="2126"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7-27-31; 7-32-03;</w:t>
            </w:r>
          </w:p>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7-20-00</w:t>
            </w:r>
          </w:p>
        </w:tc>
        <w:tc>
          <w:tcPr>
            <w:tcW w:w="1701"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7-92-11</w:t>
            </w:r>
          </w:p>
        </w:tc>
        <w:tc>
          <w:tcPr>
            <w:tcW w:w="2410" w:type="dxa"/>
          </w:tcPr>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3-52-27 (Заполярный)</w:t>
            </w:r>
          </w:p>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3-38-29 (Никель)</w:t>
            </w:r>
          </w:p>
        </w:tc>
      </w:tr>
      <w:tr w:rsidR="00C9417E" w:rsidRPr="005627ED" w:rsidTr="002A7B46">
        <w:tc>
          <w:tcPr>
            <w:tcW w:w="3652" w:type="dxa"/>
          </w:tcPr>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 оперативно-диспетчерского взаимодействия</w:t>
            </w:r>
          </w:p>
        </w:tc>
        <w:tc>
          <w:tcPr>
            <w:tcW w:w="2126"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7-20-10</w:t>
            </w:r>
          </w:p>
        </w:tc>
        <w:tc>
          <w:tcPr>
            <w:tcW w:w="1701"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7-90-11</w:t>
            </w:r>
          </w:p>
        </w:tc>
        <w:tc>
          <w:tcPr>
            <w:tcW w:w="2410" w:type="dxa"/>
          </w:tcPr>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3-51-54 (Заполярный)</w:t>
            </w:r>
          </w:p>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3-33-66 (Никель)</w:t>
            </w:r>
          </w:p>
        </w:tc>
      </w:tr>
      <w:tr w:rsidR="00C9417E" w:rsidRPr="005627ED" w:rsidTr="002A7B46">
        <w:tc>
          <w:tcPr>
            <w:tcW w:w="3652" w:type="dxa"/>
          </w:tcPr>
          <w:p w:rsidR="00C9417E" w:rsidRPr="003472A3" w:rsidRDefault="00C9417E" w:rsidP="002A7B46">
            <w:pPr>
              <w:rPr>
                <w:rFonts w:ascii="Times New Roman" w:hAnsi="Times New Roman"/>
                <w:sz w:val="21"/>
                <w:szCs w:val="21"/>
              </w:rPr>
            </w:pPr>
            <w:r w:rsidRPr="003472A3">
              <w:rPr>
                <w:rFonts w:ascii="Times New Roman" w:hAnsi="Times New Roman"/>
                <w:sz w:val="21"/>
                <w:szCs w:val="21"/>
              </w:rPr>
              <w:t>-пункт обслуживания потребителей</w:t>
            </w:r>
          </w:p>
        </w:tc>
        <w:tc>
          <w:tcPr>
            <w:tcW w:w="2126" w:type="dxa"/>
          </w:tcPr>
          <w:p w:rsidR="00C9417E" w:rsidRPr="003472A3" w:rsidRDefault="00C9417E" w:rsidP="002A7B46">
            <w:pPr>
              <w:jc w:val="center"/>
              <w:rPr>
                <w:rFonts w:ascii="Times New Roman" w:hAnsi="Times New Roman"/>
                <w:sz w:val="21"/>
                <w:szCs w:val="21"/>
              </w:rPr>
            </w:pPr>
            <w:r w:rsidRPr="003472A3">
              <w:rPr>
                <w:rFonts w:ascii="Times New Roman" w:hAnsi="Times New Roman"/>
                <w:sz w:val="21"/>
                <w:szCs w:val="21"/>
              </w:rPr>
              <w:t>3-30-81</w:t>
            </w:r>
          </w:p>
        </w:tc>
        <w:tc>
          <w:tcPr>
            <w:tcW w:w="1701"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7-92-11</w:t>
            </w:r>
          </w:p>
        </w:tc>
        <w:tc>
          <w:tcPr>
            <w:tcW w:w="2410" w:type="dxa"/>
            <w:vAlign w:val="center"/>
          </w:tcPr>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3-52-08</w:t>
            </w:r>
          </w:p>
        </w:tc>
      </w:tr>
      <w:tr w:rsidR="00C9417E" w:rsidRPr="005627ED" w:rsidTr="002A7B46">
        <w:tc>
          <w:tcPr>
            <w:tcW w:w="3652" w:type="dxa"/>
          </w:tcPr>
          <w:p w:rsidR="00C9417E" w:rsidRPr="005627ED" w:rsidRDefault="00C9417E" w:rsidP="002A7B46">
            <w:pPr>
              <w:jc w:val="both"/>
              <w:rPr>
                <w:rFonts w:ascii="Times New Roman" w:hAnsi="Times New Roman"/>
                <w:snapToGrid w:val="0"/>
                <w:sz w:val="21"/>
                <w:szCs w:val="21"/>
              </w:rPr>
            </w:pPr>
            <w:r w:rsidRPr="005627ED">
              <w:rPr>
                <w:rFonts w:ascii="Times New Roman" w:hAnsi="Times New Roman"/>
                <w:snapToGrid w:val="0"/>
                <w:sz w:val="21"/>
                <w:szCs w:val="21"/>
              </w:rPr>
              <w:t>-сообщения об авариях и неисправностях электрооборудования</w:t>
            </w:r>
          </w:p>
        </w:tc>
        <w:tc>
          <w:tcPr>
            <w:tcW w:w="2126"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7-20-10</w:t>
            </w:r>
          </w:p>
        </w:tc>
        <w:tc>
          <w:tcPr>
            <w:tcW w:w="1701"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7-90-11</w:t>
            </w:r>
          </w:p>
        </w:tc>
        <w:tc>
          <w:tcPr>
            <w:tcW w:w="2410" w:type="dxa"/>
          </w:tcPr>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3-51-54 (Заполярный)</w:t>
            </w:r>
          </w:p>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3-33-66 (Никель)</w:t>
            </w:r>
          </w:p>
        </w:tc>
      </w:tr>
      <w:tr w:rsidR="00C9417E" w:rsidRPr="005627ED" w:rsidTr="002A7B46">
        <w:trPr>
          <w:trHeight w:val="155"/>
        </w:trPr>
        <w:tc>
          <w:tcPr>
            <w:tcW w:w="3652" w:type="dxa"/>
          </w:tcPr>
          <w:p w:rsidR="00C9417E" w:rsidRPr="005627ED" w:rsidRDefault="00C9417E" w:rsidP="002A7B46">
            <w:pPr>
              <w:jc w:val="both"/>
              <w:rPr>
                <w:rFonts w:ascii="Times New Roman" w:hAnsi="Times New Roman"/>
                <w:snapToGrid w:val="0"/>
                <w:sz w:val="21"/>
                <w:szCs w:val="21"/>
              </w:rPr>
            </w:pPr>
            <w:r w:rsidRPr="005627ED">
              <w:rPr>
                <w:rFonts w:ascii="Times New Roman" w:hAnsi="Times New Roman"/>
                <w:snapToGrid w:val="0"/>
                <w:sz w:val="21"/>
                <w:szCs w:val="21"/>
              </w:rPr>
              <w:t>-сообщения о неисправностях в приборах учета</w:t>
            </w:r>
          </w:p>
        </w:tc>
        <w:tc>
          <w:tcPr>
            <w:tcW w:w="2126"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7-20-00</w:t>
            </w:r>
          </w:p>
        </w:tc>
        <w:tc>
          <w:tcPr>
            <w:tcW w:w="1701" w:type="dxa"/>
            <w:vAlign w:val="center"/>
          </w:tcPr>
          <w:p w:rsidR="00C9417E" w:rsidRPr="005627ED" w:rsidRDefault="00C9417E" w:rsidP="002A7B46">
            <w:pPr>
              <w:jc w:val="center"/>
              <w:rPr>
                <w:rFonts w:ascii="Times New Roman" w:hAnsi="Times New Roman"/>
                <w:snapToGrid w:val="0"/>
                <w:sz w:val="21"/>
                <w:szCs w:val="21"/>
              </w:rPr>
            </w:pPr>
            <w:r w:rsidRPr="005627ED">
              <w:rPr>
                <w:rFonts w:ascii="Times New Roman" w:hAnsi="Times New Roman"/>
                <w:snapToGrid w:val="0"/>
                <w:sz w:val="21"/>
                <w:szCs w:val="21"/>
              </w:rPr>
              <w:t>7-92-11</w:t>
            </w:r>
          </w:p>
        </w:tc>
        <w:tc>
          <w:tcPr>
            <w:tcW w:w="2410" w:type="dxa"/>
          </w:tcPr>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3-51-54 (Заполярный)</w:t>
            </w:r>
          </w:p>
          <w:p w:rsidR="00C9417E" w:rsidRPr="005627ED" w:rsidRDefault="00C9417E" w:rsidP="002A7B46">
            <w:pPr>
              <w:rPr>
                <w:rFonts w:ascii="Times New Roman" w:hAnsi="Times New Roman"/>
                <w:snapToGrid w:val="0"/>
                <w:sz w:val="21"/>
                <w:szCs w:val="21"/>
              </w:rPr>
            </w:pPr>
            <w:r w:rsidRPr="005627ED">
              <w:rPr>
                <w:rFonts w:ascii="Times New Roman" w:hAnsi="Times New Roman"/>
                <w:snapToGrid w:val="0"/>
                <w:sz w:val="21"/>
                <w:szCs w:val="21"/>
              </w:rPr>
              <w:t>3-33-66 (Никель)</w:t>
            </w:r>
          </w:p>
        </w:tc>
      </w:tr>
      <w:tr w:rsidR="00C9417E" w:rsidRPr="005627ED" w:rsidTr="002A7B46">
        <w:trPr>
          <w:trHeight w:val="155"/>
        </w:trPr>
        <w:tc>
          <w:tcPr>
            <w:tcW w:w="3652" w:type="dxa"/>
          </w:tcPr>
          <w:p w:rsidR="00C9417E" w:rsidRPr="005627ED" w:rsidRDefault="00C9417E" w:rsidP="002A7B46">
            <w:pPr>
              <w:autoSpaceDE w:val="0"/>
              <w:autoSpaceDN w:val="0"/>
              <w:adjustRightInd w:val="0"/>
              <w:jc w:val="center"/>
              <w:rPr>
                <w:rFonts w:ascii="Times New Roman" w:hAnsi="Times New Roman"/>
                <w:b/>
                <w:sz w:val="21"/>
                <w:szCs w:val="21"/>
              </w:rPr>
            </w:pPr>
            <w:r w:rsidRPr="005627ED">
              <w:rPr>
                <w:rFonts w:ascii="Times New Roman" w:hAnsi="Times New Roman"/>
                <w:b/>
                <w:sz w:val="21"/>
                <w:szCs w:val="21"/>
              </w:rPr>
              <w:t>Ссылка на официальный сайт сетевой организации:</w:t>
            </w:r>
          </w:p>
        </w:tc>
        <w:tc>
          <w:tcPr>
            <w:tcW w:w="2126" w:type="dxa"/>
            <w:vAlign w:val="center"/>
          </w:tcPr>
          <w:p w:rsidR="00C9417E" w:rsidRPr="005627ED" w:rsidRDefault="0011114D" w:rsidP="002A7B46">
            <w:pPr>
              <w:jc w:val="center"/>
              <w:rPr>
                <w:rFonts w:ascii="Times New Roman" w:hAnsi="Times New Roman"/>
                <w:snapToGrid w:val="0"/>
                <w:sz w:val="21"/>
                <w:szCs w:val="21"/>
              </w:rPr>
            </w:pPr>
            <w:hyperlink r:id="rId9" w:history="1">
              <w:r w:rsidR="00C9417E" w:rsidRPr="006908A2">
                <w:rPr>
                  <w:rFonts w:ascii="Times New Roman" w:hAnsi="Times New Roman"/>
                  <w:snapToGrid w:val="0"/>
                  <w:sz w:val="21"/>
                  <w:szCs w:val="21"/>
                </w:rPr>
                <w:t>www.melseti.ru</w:t>
              </w:r>
            </w:hyperlink>
          </w:p>
        </w:tc>
        <w:tc>
          <w:tcPr>
            <w:tcW w:w="4111" w:type="dxa"/>
            <w:gridSpan w:val="2"/>
            <w:vAlign w:val="center"/>
          </w:tcPr>
          <w:p w:rsidR="00C9417E" w:rsidRPr="006908A2" w:rsidRDefault="0011114D" w:rsidP="002A7B46">
            <w:pPr>
              <w:pStyle w:val="a3"/>
              <w:jc w:val="center"/>
              <w:rPr>
                <w:rFonts w:ascii="Times New Roman" w:hAnsi="Times New Roman" w:cs="Times New Roman"/>
                <w:snapToGrid w:val="0"/>
                <w:sz w:val="21"/>
                <w:szCs w:val="21"/>
              </w:rPr>
            </w:pPr>
            <w:hyperlink r:id="rId10" w:history="1">
              <w:r w:rsidR="00C9417E" w:rsidRPr="006908A2">
                <w:rPr>
                  <w:rFonts w:ascii="Times New Roman" w:hAnsi="Times New Roman" w:cs="Times New Roman"/>
                  <w:snapToGrid w:val="0"/>
                  <w:sz w:val="21"/>
                  <w:szCs w:val="21"/>
                </w:rPr>
                <w:t>www.kolagmk.ru</w:t>
              </w:r>
            </w:hyperlink>
          </w:p>
        </w:tc>
      </w:tr>
    </w:tbl>
    <w:p w:rsidR="00C9417E" w:rsidRPr="005627ED" w:rsidRDefault="00C9417E" w:rsidP="00C9417E">
      <w:pPr>
        <w:pStyle w:val="301"/>
        <w:shd w:val="clear" w:color="auto" w:fill="auto"/>
        <w:tabs>
          <w:tab w:val="left" w:pos="905"/>
        </w:tabs>
        <w:spacing w:before="0" w:after="0" w:line="240" w:lineRule="auto"/>
        <w:ind w:left="20" w:firstLine="523"/>
      </w:pPr>
    </w:p>
    <w:p w:rsidR="00C9417E" w:rsidRPr="005627ED" w:rsidRDefault="00C9417E" w:rsidP="00C9417E">
      <w:pPr>
        <w:pStyle w:val="120"/>
        <w:keepNext/>
        <w:keepLines/>
        <w:numPr>
          <w:ilvl w:val="0"/>
          <w:numId w:val="7"/>
        </w:numPr>
        <w:shd w:val="clear" w:color="auto" w:fill="auto"/>
        <w:tabs>
          <w:tab w:val="left" w:pos="486"/>
          <w:tab w:val="left" w:pos="993"/>
        </w:tabs>
        <w:spacing w:before="0" w:after="0" w:line="240" w:lineRule="auto"/>
        <w:jc w:val="center"/>
      </w:pPr>
      <w:bookmarkStart w:id="13" w:name="bookmark13"/>
      <w:r w:rsidRPr="005627ED">
        <w:t>ЗАКЛЮЧИТЕЛЬНЫЕ ПОЛОЖЕНИЯ</w:t>
      </w:r>
      <w:bookmarkEnd w:id="13"/>
    </w:p>
    <w:p w:rsidR="00C9417E" w:rsidRPr="005627ED" w:rsidRDefault="00C9417E" w:rsidP="00C9417E">
      <w:pPr>
        <w:pStyle w:val="120"/>
        <w:keepNext/>
        <w:keepLines/>
        <w:shd w:val="clear" w:color="auto" w:fill="auto"/>
        <w:tabs>
          <w:tab w:val="left" w:pos="486"/>
          <w:tab w:val="left" w:pos="993"/>
        </w:tabs>
        <w:spacing w:before="0" w:after="0" w:line="240" w:lineRule="auto"/>
        <w:ind w:left="20"/>
      </w:pPr>
    </w:p>
    <w:p w:rsidR="00C9417E" w:rsidRPr="005627ED" w:rsidRDefault="00C9417E" w:rsidP="00C9417E">
      <w:pPr>
        <w:pStyle w:val="301"/>
        <w:shd w:val="clear" w:color="auto" w:fill="auto"/>
        <w:tabs>
          <w:tab w:val="left" w:pos="1134"/>
        </w:tabs>
        <w:spacing w:before="0" w:after="0" w:line="240" w:lineRule="auto"/>
        <w:ind w:firstLine="567"/>
      </w:pPr>
      <w:r w:rsidRPr="006908A2">
        <w:rPr>
          <w:b/>
        </w:rPr>
        <w:t xml:space="preserve">10.1. </w:t>
      </w:r>
      <w:r w:rsidRPr="005627ED">
        <w:t>Если в процессе исполнения настоящего Договора принят нормативно-правовой акт, изменяющий условия исполнения Договора. Стороны с момента вступления его в законную силу обязаны исполнять условия Договора с учетом соответствующих нормативных изменений.</w:t>
      </w:r>
    </w:p>
    <w:p w:rsidR="00C9417E" w:rsidRDefault="00C9417E" w:rsidP="00C9417E">
      <w:pPr>
        <w:pStyle w:val="301"/>
        <w:shd w:val="clear" w:color="auto" w:fill="auto"/>
        <w:tabs>
          <w:tab w:val="left" w:pos="1086"/>
        </w:tabs>
        <w:spacing w:before="0" w:after="0" w:line="240" w:lineRule="auto"/>
        <w:ind w:firstLine="567"/>
      </w:pPr>
      <w:r w:rsidRPr="006908A2">
        <w:rPr>
          <w:b/>
        </w:rPr>
        <w:t>10.2.</w:t>
      </w:r>
      <w:r>
        <w:t xml:space="preserve"> </w:t>
      </w:r>
      <w:r w:rsidRPr="006C610A">
        <w:t xml:space="preserve">Все уведомления, сообщения, иная переписка в рамках Договора направляются одной Стороной другой Стороне по почтовому адресу, адресу электронной почты, номеру факса, </w:t>
      </w:r>
      <w:proofErr w:type="gramStart"/>
      <w:r w:rsidRPr="006C610A">
        <w:t>указанным</w:t>
      </w:r>
      <w:proofErr w:type="gramEnd"/>
      <w:r w:rsidRPr="006C610A">
        <w:t xml:space="preserve"> в </w:t>
      </w:r>
      <w:r>
        <w:t>Д</w:t>
      </w:r>
      <w:r w:rsidRPr="006C610A">
        <w:t xml:space="preserve">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6C610A">
        <w:t>с даты наступления</w:t>
      </w:r>
      <w:proofErr w:type="gramEnd"/>
      <w:r w:rsidRPr="006C610A">
        <w:t xml:space="preserve"> соответствующего события. </w:t>
      </w:r>
    </w:p>
    <w:p w:rsidR="00C9417E" w:rsidRPr="00FF2781" w:rsidRDefault="00C9417E" w:rsidP="00C9417E">
      <w:pPr>
        <w:pStyle w:val="301"/>
        <w:shd w:val="clear" w:color="auto" w:fill="auto"/>
        <w:tabs>
          <w:tab w:val="left" w:pos="1086"/>
        </w:tabs>
        <w:spacing w:before="0" w:after="0" w:line="240" w:lineRule="auto"/>
        <w:ind w:firstLine="567"/>
      </w:pPr>
      <w:proofErr w:type="gramStart"/>
      <w:r w:rsidRPr="00FF2781">
        <w:t>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w:t>
      </w:r>
      <w:proofErr w:type="gramEnd"/>
      <w:r w:rsidRPr="00FF2781">
        <w:t xml:space="preserve"> почтой или факсом.</w:t>
      </w:r>
    </w:p>
    <w:p w:rsidR="00C9417E" w:rsidRPr="00372620" w:rsidRDefault="00C9417E" w:rsidP="00C9417E">
      <w:pPr>
        <w:pStyle w:val="301"/>
        <w:shd w:val="clear" w:color="auto" w:fill="auto"/>
        <w:tabs>
          <w:tab w:val="left" w:pos="1086"/>
        </w:tabs>
        <w:spacing w:before="0" w:after="0" w:line="240" w:lineRule="auto"/>
        <w:ind w:firstLine="567"/>
      </w:pPr>
      <w:r w:rsidRPr="006908A2">
        <w:rPr>
          <w:b/>
        </w:rPr>
        <w:t xml:space="preserve">10.3. </w:t>
      </w:r>
      <w:r w:rsidRPr="00372620">
        <w:t>Приложения</w:t>
      </w:r>
      <w:r>
        <w:t>, указанные в разделе 11 настоящего Договора,</w:t>
      </w:r>
      <w:r w:rsidRPr="00372620">
        <w:t xml:space="preserve"> являются неотъемлемой частью настоящего Договора (при их наличии).</w:t>
      </w:r>
    </w:p>
    <w:p w:rsidR="00C9417E" w:rsidRDefault="00C9417E" w:rsidP="00C9417E">
      <w:pPr>
        <w:pStyle w:val="301"/>
        <w:shd w:val="clear" w:color="auto" w:fill="auto"/>
        <w:tabs>
          <w:tab w:val="left" w:pos="1134"/>
        </w:tabs>
        <w:spacing w:before="0" w:after="0" w:line="240" w:lineRule="auto"/>
        <w:ind w:firstLine="567"/>
      </w:pPr>
      <w:r w:rsidRPr="006908A2">
        <w:rPr>
          <w:b/>
        </w:rPr>
        <w:t>10.4.</w:t>
      </w:r>
      <w:r>
        <w:t xml:space="preserve"> </w:t>
      </w:r>
      <w:r w:rsidRPr="005627ED">
        <w:t>Вопросы, не урегулированные условиями настоящего Договора, рассматриваются Сторонами в соответствии с законодательством.</w:t>
      </w:r>
    </w:p>
    <w:p w:rsidR="00C9417E" w:rsidRPr="005627ED" w:rsidRDefault="00C9417E" w:rsidP="00C9417E">
      <w:pPr>
        <w:pStyle w:val="301"/>
        <w:shd w:val="clear" w:color="auto" w:fill="auto"/>
        <w:tabs>
          <w:tab w:val="left" w:pos="1134"/>
        </w:tabs>
        <w:spacing w:before="0" w:after="0" w:line="240" w:lineRule="auto"/>
        <w:ind w:firstLine="567"/>
      </w:pPr>
      <w:r w:rsidRPr="006908A2">
        <w:rPr>
          <w:b/>
        </w:rPr>
        <w:t>10.5.</w:t>
      </w:r>
      <w:r>
        <w:t xml:space="preserve"> </w:t>
      </w:r>
      <w:r w:rsidRPr="00FF2781">
        <w:t>Договор составлен и подписан в 2 (двух) экземплярах, по одному для каждой из Сторон.</w:t>
      </w:r>
    </w:p>
    <w:p w:rsidR="00C9417E" w:rsidRPr="005627ED" w:rsidRDefault="00C9417E" w:rsidP="00C9417E">
      <w:pPr>
        <w:pStyle w:val="120"/>
        <w:keepNext/>
        <w:keepLines/>
        <w:shd w:val="clear" w:color="auto" w:fill="auto"/>
        <w:tabs>
          <w:tab w:val="center" w:pos="5214"/>
        </w:tabs>
        <w:spacing w:before="0" w:after="164" w:line="210" w:lineRule="exact"/>
        <w:ind w:left="40" w:firstLine="523"/>
      </w:pPr>
      <w:bookmarkStart w:id="14" w:name="bookmark14"/>
    </w:p>
    <w:p w:rsidR="00C9417E" w:rsidRPr="005627ED" w:rsidRDefault="00C9417E" w:rsidP="00C9417E">
      <w:pPr>
        <w:pStyle w:val="120"/>
        <w:keepNext/>
        <w:keepLines/>
        <w:numPr>
          <w:ilvl w:val="0"/>
          <w:numId w:val="7"/>
        </w:numPr>
        <w:shd w:val="clear" w:color="auto" w:fill="auto"/>
        <w:spacing w:before="0" w:after="164" w:line="210" w:lineRule="exact"/>
        <w:jc w:val="center"/>
      </w:pPr>
      <w:r w:rsidRPr="005627ED">
        <w:t>ПРИЛОЖЕНИЯ</w:t>
      </w:r>
      <w:bookmarkEnd w:id="14"/>
    </w:p>
    <w:p w:rsidR="00C9417E" w:rsidRPr="005627ED" w:rsidRDefault="00C9417E" w:rsidP="00C9417E">
      <w:pPr>
        <w:pStyle w:val="301"/>
        <w:numPr>
          <w:ilvl w:val="1"/>
          <w:numId w:val="7"/>
        </w:numPr>
        <w:shd w:val="clear" w:color="auto" w:fill="auto"/>
        <w:tabs>
          <w:tab w:val="left" w:pos="1134"/>
        </w:tabs>
        <w:spacing w:before="0" w:after="0" w:line="240" w:lineRule="exact"/>
        <w:ind w:left="0" w:firstLine="567"/>
      </w:pPr>
      <w:r w:rsidRPr="005627ED">
        <w:t>Приложение № 1 -  Договорные объемы потребления электрической энергии (мощности).</w:t>
      </w:r>
    </w:p>
    <w:p w:rsidR="00C9417E" w:rsidRPr="005627ED" w:rsidRDefault="00C9417E" w:rsidP="00C9417E">
      <w:pPr>
        <w:pStyle w:val="301"/>
        <w:numPr>
          <w:ilvl w:val="1"/>
          <w:numId w:val="7"/>
        </w:numPr>
        <w:shd w:val="clear" w:color="auto" w:fill="auto"/>
        <w:tabs>
          <w:tab w:val="left" w:pos="1134"/>
        </w:tabs>
        <w:spacing w:before="0" w:after="0" w:line="240" w:lineRule="exact"/>
        <w:ind w:left="0" w:firstLine="567"/>
      </w:pPr>
      <w:r w:rsidRPr="005627ED">
        <w:t xml:space="preserve">Приложение № 1а -  </w:t>
      </w:r>
      <w:r>
        <w:t>Объемы</w:t>
      </w:r>
      <w:r w:rsidRPr="005627ED">
        <w:t xml:space="preserve"> планового потребления</w:t>
      </w:r>
      <w:r>
        <w:t xml:space="preserve"> (форма).</w:t>
      </w:r>
    </w:p>
    <w:p w:rsidR="00C9417E" w:rsidRPr="005627ED" w:rsidRDefault="00C9417E" w:rsidP="00C9417E">
      <w:pPr>
        <w:pStyle w:val="301"/>
        <w:numPr>
          <w:ilvl w:val="1"/>
          <w:numId w:val="7"/>
        </w:numPr>
        <w:shd w:val="clear" w:color="auto" w:fill="auto"/>
        <w:tabs>
          <w:tab w:val="left" w:pos="1134"/>
        </w:tabs>
        <w:spacing w:before="0" w:after="0" w:line="240" w:lineRule="exact"/>
        <w:ind w:left="0" w:firstLine="567"/>
      </w:pPr>
      <w:r w:rsidRPr="005627ED">
        <w:t>Приложение № 2 - Порядок определения объема и стоимости электрической энергии (мощности).</w:t>
      </w:r>
    </w:p>
    <w:p w:rsidR="00C9417E" w:rsidRPr="003472A3" w:rsidRDefault="00C9417E" w:rsidP="00C9417E">
      <w:pPr>
        <w:pStyle w:val="301"/>
        <w:numPr>
          <w:ilvl w:val="1"/>
          <w:numId w:val="7"/>
        </w:numPr>
        <w:shd w:val="clear" w:color="auto" w:fill="auto"/>
        <w:tabs>
          <w:tab w:val="left" w:pos="1134"/>
        </w:tabs>
        <w:spacing w:before="0" w:after="0" w:line="240" w:lineRule="exact"/>
        <w:ind w:left="0" w:firstLine="567"/>
      </w:pPr>
      <w:r w:rsidRPr="005627ED">
        <w:t xml:space="preserve">Приложение № 3 - </w:t>
      </w:r>
      <w:r w:rsidRPr="003472A3">
        <w:rPr>
          <w:spacing w:val="-1"/>
        </w:rPr>
        <w:t xml:space="preserve">Документы о технологическом присоединении </w:t>
      </w:r>
      <w:r w:rsidRPr="003472A3">
        <w:rPr>
          <w:snapToGrid w:val="0"/>
        </w:rPr>
        <w:t xml:space="preserve">(Приложение может отсутствовать в случае не предоставления </w:t>
      </w:r>
      <w:r>
        <w:rPr>
          <w:snapToGrid w:val="0"/>
        </w:rPr>
        <w:t>Покупателем</w:t>
      </w:r>
      <w:r w:rsidRPr="003472A3">
        <w:rPr>
          <w:snapToGrid w:val="0"/>
        </w:rPr>
        <w:t>).</w:t>
      </w:r>
    </w:p>
    <w:p w:rsidR="00C9417E" w:rsidRPr="005627ED" w:rsidRDefault="00C9417E" w:rsidP="00C9417E">
      <w:pPr>
        <w:pStyle w:val="301"/>
        <w:numPr>
          <w:ilvl w:val="1"/>
          <w:numId w:val="7"/>
        </w:numPr>
        <w:shd w:val="clear" w:color="auto" w:fill="auto"/>
        <w:tabs>
          <w:tab w:val="left" w:pos="1134"/>
        </w:tabs>
        <w:spacing w:before="0" w:after="0" w:line="240" w:lineRule="exact"/>
        <w:ind w:left="0" w:firstLine="567"/>
      </w:pPr>
      <w:r w:rsidRPr="005627ED">
        <w:t>Приложение №4а - Справка о расходе электрической энергии (в случае установки РПУ в зоне эксплуатационной ответственности Покупателя).</w:t>
      </w:r>
    </w:p>
    <w:p w:rsidR="00C9417E" w:rsidRPr="005627ED" w:rsidRDefault="00C9417E" w:rsidP="00C9417E">
      <w:pPr>
        <w:pStyle w:val="301"/>
        <w:numPr>
          <w:ilvl w:val="1"/>
          <w:numId w:val="7"/>
        </w:numPr>
        <w:shd w:val="clear" w:color="auto" w:fill="auto"/>
        <w:tabs>
          <w:tab w:val="left" w:pos="1134"/>
        </w:tabs>
        <w:spacing w:before="0" w:after="0" w:line="240" w:lineRule="exact"/>
        <w:ind w:left="0" w:firstLine="567"/>
      </w:pPr>
      <w:r w:rsidRPr="005627ED">
        <w:t xml:space="preserve">Приложение №4б - </w:t>
      </w:r>
      <w:r>
        <w:t>Объемы</w:t>
      </w:r>
      <w:r w:rsidRPr="005627ED">
        <w:t xml:space="preserve"> фактического потребления (в случае установки РПУ в зоне эксплуатационной ответственности Покупателя)</w:t>
      </w:r>
      <w:r>
        <w:t xml:space="preserve"> (форма)</w:t>
      </w:r>
      <w:r w:rsidRPr="005627ED">
        <w:t>.</w:t>
      </w:r>
    </w:p>
    <w:p w:rsidR="00C9417E" w:rsidRPr="005627ED" w:rsidRDefault="00C9417E" w:rsidP="00C9417E">
      <w:pPr>
        <w:pStyle w:val="301"/>
        <w:numPr>
          <w:ilvl w:val="1"/>
          <w:numId w:val="7"/>
        </w:numPr>
        <w:shd w:val="clear" w:color="auto" w:fill="auto"/>
        <w:tabs>
          <w:tab w:val="left" w:pos="1134"/>
        </w:tabs>
        <w:spacing w:before="0" w:after="0" w:line="240" w:lineRule="exact"/>
        <w:ind w:left="0" w:firstLine="567"/>
      </w:pPr>
      <w:r w:rsidRPr="005627ED">
        <w:t xml:space="preserve">Приложение № 5 - Категория надежности электроснабжения </w:t>
      </w:r>
      <w:proofErr w:type="spellStart"/>
      <w:r w:rsidRPr="005627ED">
        <w:t>энергопринимающих</w:t>
      </w:r>
      <w:proofErr w:type="spellEnd"/>
      <w:r w:rsidRPr="005627ED">
        <w:t xml:space="preserve"> устройств Покупателя и величины технологической и аварийной брони.</w:t>
      </w:r>
    </w:p>
    <w:p w:rsidR="00C9417E" w:rsidRPr="005627ED" w:rsidRDefault="00C9417E" w:rsidP="00C9417E">
      <w:pPr>
        <w:pStyle w:val="120"/>
        <w:keepNext/>
        <w:keepLines/>
        <w:numPr>
          <w:ilvl w:val="0"/>
          <w:numId w:val="7"/>
        </w:numPr>
        <w:shd w:val="clear" w:color="auto" w:fill="auto"/>
        <w:tabs>
          <w:tab w:val="left" w:pos="-426"/>
        </w:tabs>
        <w:spacing w:before="0" w:after="0" w:line="360" w:lineRule="exact"/>
        <w:ind w:right="8"/>
        <w:jc w:val="center"/>
        <w:rPr>
          <w:bCs w:val="0"/>
          <w:caps/>
          <w:snapToGrid w:val="0"/>
          <w:sz w:val="20"/>
          <w:szCs w:val="20"/>
        </w:rPr>
      </w:pPr>
      <w:r w:rsidRPr="005627ED">
        <w:rPr>
          <w:bCs w:val="0"/>
          <w:caps/>
          <w:snapToGrid w:val="0"/>
          <w:sz w:val="20"/>
          <w:szCs w:val="20"/>
        </w:rPr>
        <w:t>Юридические адреса и Реквизиты сторон</w:t>
      </w:r>
    </w:p>
    <w:p w:rsidR="00C9417E" w:rsidRPr="005627ED" w:rsidRDefault="00C9417E" w:rsidP="00C9417E">
      <w:pPr>
        <w:pStyle w:val="120"/>
        <w:keepNext/>
        <w:keepLines/>
        <w:shd w:val="clear" w:color="auto" w:fill="auto"/>
        <w:tabs>
          <w:tab w:val="left" w:pos="-426"/>
        </w:tabs>
        <w:spacing w:before="0" w:after="0" w:line="360" w:lineRule="exact"/>
        <w:ind w:left="40" w:right="8" w:firstLine="503"/>
        <w:jc w:val="cente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16"/>
      </w:tblGrid>
      <w:tr w:rsidR="00C9417E" w:rsidRPr="005627ED" w:rsidTr="002A7B46">
        <w:tc>
          <w:tcPr>
            <w:tcW w:w="5027" w:type="dxa"/>
          </w:tcPr>
          <w:p w:rsidR="00C9417E" w:rsidRPr="005627ED" w:rsidRDefault="00C9417E" w:rsidP="002A7B46">
            <w:pPr>
              <w:shd w:val="clear" w:color="auto" w:fill="FFFFFF"/>
              <w:autoSpaceDE w:val="0"/>
              <w:autoSpaceDN w:val="0"/>
              <w:adjustRightInd w:val="0"/>
              <w:rPr>
                <w:rFonts w:ascii="Times New Roman" w:hAnsi="Times New Roman"/>
                <w:b/>
                <w:bCs/>
                <w:sz w:val="20"/>
                <w:szCs w:val="20"/>
              </w:rPr>
            </w:pPr>
            <w:r w:rsidRPr="005627ED">
              <w:rPr>
                <w:rFonts w:ascii="Times New Roman" w:hAnsi="Times New Roman"/>
                <w:b/>
                <w:bCs/>
                <w:sz w:val="20"/>
                <w:szCs w:val="20"/>
              </w:rPr>
              <w:t>Гарантирующий поставщик</w:t>
            </w: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r w:rsidRPr="005627ED">
              <w:rPr>
                <w:rFonts w:ascii="Times New Roman" w:hAnsi="Times New Roman"/>
                <w:bCs/>
                <w:sz w:val="20"/>
                <w:szCs w:val="20"/>
              </w:rPr>
              <w:t>Юридический адрес:</w:t>
            </w: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shd w:val="clear" w:color="auto" w:fill="FFFFFF"/>
              <w:autoSpaceDE w:val="0"/>
              <w:autoSpaceDN w:val="0"/>
              <w:adjustRightInd w:val="0"/>
              <w:rPr>
                <w:rFonts w:ascii="Times New Roman" w:hAnsi="Times New Roman"/>
                <w:b/>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ind w:right="268"/>
              <w:jc w:val="both"/>
              <w:rPr>
                <w:rFonts w:ascii="Times New Roman" w:hAnsi="Times New Roman"/>
                <w:bCs/>
                <w:sz w:val="20"/>
                <w:szCs w:val="20"/>
              </w:rPr>
            </w:pPr>
            <w:r w:rsidRPr="005627ED">
              <w:rPr>
                <w:rFonts w:ascii="Times New Roman" w:hAnsi="Times New Roman"/>
                <w:bCs/>
                <w:sz w:val="20"/>
                <w:szCs w:val="20"/>
              </w:rPr>
              <w:t>Почтовый адрес:</w:t>
            </w: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ИНН:</w:t>
            </w:r>
            <w:r w:rsidRPr="005627ED">
              <w:rPr>
                <w:rFonts w:ascii="Times New Roman" w:hAnsi="Times New Roman"/>
                <w:b/>
                <w:bCs/>
                <w:sz w:val="20"/>
                <w:szCs w:val="20"/>
              </w:rPr>
              <w:t>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КПП:</w:t>
            </w:r>
            <w:r w:rsidRPr="005627ED">
              <w:rPr>
                <w:rFonts w:ascii="Times New Roman" w:hAnsi="Times New Roman"/>
                <w:b/>
                <w:bCs/>
                <w:sz w:val="20"/>
                <w:szCs w:val="20"/>
              </w:rPr>
              <w:t>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ОГРН:</w:t>
            </w:r>
            <w:r w:rsidRPr="005627ED">
              <w:rPr>
                <w:rFonts w:ascii="Times New Roman" w:hAnsi="Times New Roman"/>
                <w:b/>
                <w:bCs/>
                <w:sz w:val="20"/>
                <w:szCs w:val="20"/>
              </w:rPr>
              <w:t>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proofErr w:type="gramStart"/>
            <w:r w:rsidRPr="005627ED">
              <w:rPr>
                <w:rFonts w:ascii="Times New Roman" w:hAnsi="Times New Roman"/>
                <w:bCs/>
                <w:sz w:val="20"/>
                <w:szCs w:val="20"/>
              </w:rPr>
              <w:t>Р</w:t>
            </w:r>
            <w:proofErr w:type="gramEnd"/>
            <w:r w:rsidRPr="005627ED">
              <w:rPr>
                <w:rFonts w:ascii="Times New Roman" w:hAnsi="Times New Roman"/>
                <w:bCs/>
                <w:sz w:val="20"/>
                <w:szCs w:val="20"/>
              </w:rPr>
              <w:t>/счет:</w:t>
            </w:r>
            <w:r w:rsidRPr="005627ED">
              <w:rPr>
                <w:rFonts w:ascii="Times New Roman" w:hAnsi="Times New Roman"/>
                <w:b/>
                <w:bCs/>
                <w:sz w:val="20"/>
                <w:szCs w:val="20"/>
              </w:rPr>
              <w:t>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jc w:val="both"/>
              <w:rPr>
                <w:rFonts w:ascii="Times New Roman" w:hAnsi="Times New Roman"/>
                <w:b/>
                <w:bCs/>
                <w:sz w:val="20"/>
                <w:szCs w:val="20"/>
              </w:rPr>
            </w:pPr>
            <w:r w:rsidRPr="005627ED">
              <w:rPr>
                <w:rFonts w:ascii="Times New Roman" w:hAnsi="Times New Roman"/>
                <w:bCs/>
                <w:sz w:val="20"/>
                <w:szCs w:val="20"/>
              </w:rPr>
              <w:t xml:space="preserve">БИК: </w:t>
            </w:r>
            <w:r w:rsidRPr="005627ED">
              <w:rPr>
                <w:rFonts w:ascii="Times New Roman" w:hAnsi="Times New Roman"/>
                <w:b/>
                <w:bCs/>
                <w:sz w:val="20"/>
                <w:szCs w:val="20"/>
              </w:rPr>
              <w:t>___________________________________________</w:t>
            </w:r>
          </w:p>
          <w:p w:rsidR="00C9417E" w:rsidRPr="005627ED" w:rsidRDefault="00C9417E" w:rsidP="002A7B46">
            <w:pPr>
              <w:jc w:val="both"/>
              <w:rPr>
                <w:rFonts w:ascii="Times New Roman" w:hAnsi="Times New Roman"/>
                <w:b/>
                <w:bCs/>
                <w:sz w:val="20"/>
                <w:szCs w:val="20"/>
              </w:rPr>
            </w:pPr>
          </w:p>
          <w:p w:rsidR="00C9417E" w:rsidRPr="005627ED" w:rsidRDefault="00C9417E" w:rsidP="002A7B46">
            <w:pPr>
              <w:shd w:val="clear" w:color="auto" w:fill="FFFFFF"/>
              <w:autoSpaceDE w:val="0"/>
              <w:autoSpaceDN w:val="0"/>
              <w:adjustRightInd w:val="0"/>
              <w:rPr>
                <w:rFonts w:ascii="Times New Roman" w:hAnsi="Times New Roman"/>
                <w:b/>
                <w:bCs/>
                <w:sz w:val="20"/>
                <w:szCs w:val="20"/>
              </w:rPr>
            </w:pPr>
            <w:proofErr w:type="gramStart"/>
            <w:r w:rsidRPr="005627ED">
              <w:rPr>
                <w:rFonts w:ascii="Times New Roman" w:hAnsi="Times New Roman"/>
                <w:bCs/>
                <w:sz w:val="20"/>
                <w:szCs w:val="20"/>
              </w:rPr>
              <w:t>К</w:t>
            </w:r>
            <w:proofErr w:type="gramEnd"/>
            <w:r w:rsidRPr="005627ED">
              <w:rPr>
                <w:rFonts w:ascii="Times New Roman" w:hAnsi="Times New Roman"/>
                <w:bCs/>
                <w:sz w:val="20"/>
                <w:szCs w:val="20"/>
              </w:rPr>
              <w:t>/счет:</w:t>
            </w:r>
            <w:r w:rsidRPr="005627ED">
              <w:rPr>
                <w:rFonts w:ascii="Times New Roman" w:hAnsi="Times New Roman"/>
                <w:b/>
                <w:bCs/>
                <w:sz w:val="20"/>
                <w:szCs w:val="20"/>
              </w:rPr>
              <w:t>__________________________________________</w:t>
            </w:r>
          </w:p>
          <w:p w:rsidR="00C9417E" w:rsidRPr="005627ED" w:rsidRDefault="00C9417E" w:rsidP="002A7B46">
            <w:pPr>
              <w:shd w:val="clear" w:color="auto" w:fill="FFFFFF"/>
              <w:autoSpaceDE w:val="0"/>
              <w:autoSpaceDN w:val="0"/>
              <w:adjustRightInd w:val="0"/>
              <w:rPr>
                <w:rFonts w:ascii="Times New Roman" w:hAnsi="Times New Roman"/>
                <w:b/>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Факс:_</w:t>
            </w:r>
            <w:r w:rsidRPr="005627ED">
              <w:rPr>
                <w:rFonts w:ascii="Times New Roman" w:hAnsi="Times New Roman"/>
                <w:b/>
                <w:bCs/>
                <w:sz w:val="20"/>
                <w:szCs w:val="20"/>
              </w:rPr>
              <w:t>__________________________________________</w:t>
            </w:r>
          </w:p>
          <w:p w:rsidR="00C9417E" w:rsidRPr="005627ED" w:rsidRDefault="00C9417E" w:rsidP="002A7B46">
            <w:pPr>
              <w:shd w:val="clear" w:color="auto" w:fill="FFFFFF"/>
              <w:autoSpaceDE w:val="0"/>
              <w:autoSpaceDN w:val="0"/>
              <w:adjustRightInd w:val="0"/>
              <w:rPr>
                <w:rFonts w:ascii="Times New Roman" w:hAnsi="Times New Roman"/>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proofErr w:type="gramStart"/>
            <w:r w:rsidRPr="005627ED">
              <w:rPr>
                <w:rFonts w:ascii="Times New Roman" w:hAnsi="Times New Roman"/>
                <w:sz w:val="20"/>
                <w:szCs w:val="20"/>
              </w:rPr>
              <w:t>Е</w:t>
            </w:r>
            <w:proofErr w:type="gramEnd"/>
            <w:r w:rsidRPr="005627ED">
              <w:rPr>
                <w:rFonts w:ascii="Times New Roman" w:hAnsi="Times New Roman"/>
                <w:sz w:val="20"/>
                <w:szCs w:val="20"/>
              </w:rPr>
              <w:t>-</w:t>
            </w:r>
            <w:proofErr w:type="spellStart"/>
            <w:r w:rsidRPr="005627ED">
              <w:rPr>
                <w:rFonts w:ascii="Times New Roman" w:hAnsi="Times New Roman"/>
                <w:sz w:val="20"/>
                <w:szCs w:val="20"/>
              </w:rPr>
              <w:t>mail</w:t>
            </w:r>
            <w:proofErr w:type="spellEnd"/>
            <w:r w:rsidRPr="005627ED">
              <w:rPr>
                <w:rFonts w:ascii="Times New Roman" w:hAnsi="Times New Roman"/>
                <w:sz w:val="20"/>
                <w:szCs w:val="20"/>
              </w:rPr>
              <w:t>:__________________________________________</w:t>
            </w:r>
          </w:p>
          <w:p w:rsidR="00C9417E" w:rsidRPr="005627ED" w:rsidRDefault="00C9417E" w:rsidP="002A7B46">
            <w:pPr>
              <w:shd w:val="clear" w:color="auto" w:fill="FFFFFF"/>
              <w:autoSpaceDE w:val="0"/>
              <w:autoSpaceDN w:val="0"/>
              <w:adjustRightInd w:val="0"/>
              <w:rPr>
                <w:rFonts w:ascii="Times New Roman" w:hAnsi="Times New Roman"/>
                <w:sz w:val="20"/>
                <w:szCs w:val="20"/>
              </w:rPr>
            </w:pPr>
          </w:p>
          <w:p w:rsidR="00C9417E" w:rsidRPr="005627ED" w:rsidRDefault="00C9417E" w:rsidP="002A7B46">
            <w:pPr>
              <w:rPr>
                <w:rFonts w:ascii="Times New Roman" w:hAnsi="Times New Roman"/>
                <w:sz w:val="20"/>
                <w:szCs w:val="20"/>
              </w:rPr>
            </w:pPr>
            <w:r w:rsidRPr="005627ED">
              <w:rPr>
                <w:rFonts w:ascii="Times New Roman" w:hAnsi="Times New Roman"/>
                <w:sz w:val="20"/>
                <w:szCs w:val="20"/>
              </w:rPr>
              <w:t>Телефоны</w:t>
            </w:r>
            <w:proofErr w:type="gramStart"/>
            <w:r w:rsidRPr="005627ED">
              <w:rPr>
                <w:rFonts w:ascii="Times New Roman" w:hAnsi="Times New Roman"/>
                <w:sz w:val="20"/>
                <w:szCs w:val="20"/>
              </w:rPr>
              <w:t>:  (_______)_____________________________</w:t>
            </w:r>
            <w:proofErr w:type="gramEnd"/>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sz w:val="20"/>
                <w:szCs w:val="20"/>
              </w:rPr>
              <w:t xml:space="preserve">                     </w:t>
            </w:r>
            <w:r w:rsidRPr="005627ED">
              <w:rPr>
                <w:rFonts w:ascii="Times New Roman" w:hAnsi="Times New Roman"/>
                <w:sz w:val="16"/>
                <w:szCs w:val="16"/>
              </w:rPr>
              <w:t>код города</w:t>
            </w:r>
          </w:p>
          <w:p w:rsidR="00C9417E" w:rsidRPr="005627ED" w:rsidRDefault="00C9417E" w:rsidP="002A7B46">
            <w:pPr>
              <w:jc w:val="both"/>
              <w:rPr>
                <w:rFonts w:ascii="Times New Roman" w:hAnsi="Times New Roman"/>
                <w:bCs/>
                <w:sz w:val="20"/>
                <w:szCs w:val="20"/>
              </w:rPr>
            </w:pPr>
          </w:p>
        </w:tc>
        <w:tc>
          <w:tcPr>
            <w:tcW w:w="5016" w:type="dxa"/>
          </w:tcPr>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Покупатель</w:t>
            </w: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r w:rsidRPr="005627ED">
              <w:rPr>
                <w:rFonts w:ascii="Times New Roman" w:hAnsi="Times New Roman"/>
                <w:bCs/>
                <w:sz w:val="20"/>
                <w:szCs w:val="20"/>
              </w:rPr>
              <w:t>Юридический адрес:</w:t>
            </w: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shd w:val="clear" w:color="auto" w:fill="FFFFFF"/>
              <w:autoSpaceDE w:val="0"/>
              <w:autoSpaceDN w:val="0"/>
              <w:adjustRightInd w:val="0"/>
              <w:rPr>
                <w:rFonts w:ascii="Times New Roman" w:hAnsi="Times New Roman"/>
                <w:b/>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ind w:right="268"/>
              <w:jc w:val="both"/>
              <w:rPr>
                <w:rFonts w:ascii="Times New Roman" w:hAnsi="Times New Roman"/>
                <w:bCs/>
                <w:sz w:val="20"/>
                <w:szCs w:val="20"/>
              </w:rPr>
            </w:pPr>
            <w:r w:rsidRPr="005627ED">
              <w:rPr>
                <w:rFonts w:ascii="Times New Roman" w:hAnsi="Times New Roman"/>
                <w:bCs/>
                <w:sz w:val="20"/>
                <w:szCs w:val="20"/>
              </w:rPr>
              <w:t>Почтовый адрес:</w:t>
            </w: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
                <w:bCs/>
                <w:sz w:val="20"/>
                <w:szCs w:val="20"/>
              </w:rPr>
              <w:t>________________________________________________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ИНН:</w:t>
            </w:r>
            <w:r w:rsidRPr="005627ED">
              <w:rPr>
                <w:rFonts w:ascii="Times New Roman" w:hAnsi="Times New Roman"/>
                <w:b/>
                <w:bCs/>
                <w:sz w:val="20"/>
                <w:szCs w:val="20"/>
              </w:rPr>
              <w:t>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b/>
                <w:bCs/>
                <w:sz w:val="20"/>
                <w:szCs w:val="20"/>
              </w:rPr>
            </w:pPr>
            <w:r w:rsidRPr="005627ED">
              <w:rPr>
                <w:rFonts w:ascii="Times New Roman" w:hAnsi="Times New Roman"/>
                <w:bCs/>
                <w:sz w:val="20"/>
                <w:szCs w:val="20"/>
              </w:rPr>
              <w:t>КПП:</w:t>
            </w:r>
            <w:r w:rsidRPr="005627ED">
              <w:rPr>
                <w:rFonts w:ascii="Times New Roman" w:hAnsi="Times New Roman"/>
                <w:b/>
                <w:bCs/>
                <w:sz w:val="20"/>
                <w:szCs w:val="20"/>
              </w:rPr>
              <w:t>___________________________________________</w:t>
            </w:r>
          </w:p>
          <w:p w:rsidR="00C9417E" w:rsidRPr="005627ED" w:rsidRDefault="00C9417E" w:rsidP="002A7B46">
            <w:pPr>
              <w:shd w:val="clear" w:color="auto" w:fill="FFFFFF"/>
              <w:autoSpaceDE w:val="0"/>
              <w:autoSpaceDN w:val="0"/>
              <w:adjustRightInd w:val="0"/>
              <w:rPr>
                <w:rFonts w:ascii="Times New Roman" w:hAnsi="Times New Roman"/>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ОГРН:</w:t>
            </w:r>
            <w:r w:rsidRPr="005627ED">
              <w:rPr>
                <w:rFonts w:ascii="Times New Roman" w:hAnsi="Times New Roman"/>
                <w:b/>
                <w:bCs/>
                <w:sz w:val="20"/>
                <w:szCs w:val="20"/>
              </w:rPr>
              <w:t>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proofErr w:type="gramStart"/>
            <w:r w:rsidRPr="005627ED">
              <w:rPr>
                <w:rFonts w:ascii="Times New Roman" w:hAnsi="Times New Roman"/>
                <w:bCs/>
                <w:sz w:val="20"/>
                <w:szCs w:val="20"/>
              </w:rPr>
              <w:t>Р</w:t>
            </w:r>
            <w:proofErr w:type="gramEnd"/>
            <w:r w:rsidRPr="005627ED">
              <w:rPr>
                <w:rFonts w:ascii="Times New Roman" w:hAnsi="Times New Roman"/>
                <w:bCs/>
                <w:sz w:val="20"/>
                <w:szCs w:val="20"/>
              </w:rPr>
              <w:t>/счет:</w:t>
            </w:r>
            <w:r w:rsidRPr="005627ED">
              <w:rPr>
                <w:rFonts w:ascii="Times New Roman" w:hAnsi="Times New Roman"/>
                <w:b/>
                <w:bCs/>
                <w:sz w:val="20"/>
                <w:szCs w:val="20"/>
              </w:rPr>
              <w:t>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proofErr w:type="gramStart"/>
            <w:r w:rsidRPr="005627ED">
              <w:rPr>
                <w:rFonts w:ascii="Times New Roman" w:hAnsi="Times New Roman"/>
                <w:bCs/>
                <w:sz w:val="20"/>
                <w:szCs w:val="20"/>
              </w:rPr>
              <w:t>л</w:t>
            </w:r>
            <w:proofErr w:type="gramEnd"/>
            <w:r w:rsidRPr="005627ED">
              <w:rPr>
                <w:rFonts w:ascii="Times New Roman" w:hAnsi="Times New Roman"/>
                <w:bCs/>
                <w:sz w:val="20"/>
                <w:szCs w:val="20"/>
              </w:rPr>
              <w:t>/с:___</w:t>
            </w:r>
            <w:r w:rsidRPr="005627ED">
              <w:rPr>
                <w:rFonts w:ascii="Times New Roman" w:hAnsi="Times New Roman"/>
                <w:b/>
                <w:bCs/>
                <w:sz w:val="20"/>
                <w:szCs w:val="20"/>
              </w:rPr>
              <w:t>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 xml:space="preserve">БИК: </w:t>
            </w:r>
            <w:r w:rsidRPr="005627ED">
              <w:rPr>
                <w:rFonts w:ascii="Times New Roman" w:hAnsi="Times New Roman"/>
                <w:b/>
                <w:bCs/>
                <w:sz w:val="20"/>
                <w:szCs w:val="20"/>
              </w:rPr>
              <w:t>___________________________________________</w:t>
            </w:r>
          </w:p>
          <w:p w:rsidR="00C9417E" w:rsidRPr="005627ED" w:rsidRDefault="00C9417E" w:rsidP="002A7B46">
            <w:pPr>
              <w:ind w:right="268"/>
              <w:jc w:val="both"/>
              <w:rPr>
                <w:rFonts w:ascii="Times New Roman" w:hAnsi="Times New Roman"/>
                <w:bCs/>
                <w:sz w:val="20"/>
                <w:szCs w:val="20"/>
              </w:rPr>
            </w:pPr>
          </w:p>
          <w:p w:rsidR="00C9417E" w:rsidRPr="005627ED" w:rsidRDefault="00C9417E" w:rsidP="002A7B46">
            <w:pPr>
              <w:rPr>
                <w:rFonts w:ascii="Times New Roman" w:hAnsi="Times New Roman"/>
                <w:sz w:val="20"/>
                <w:szCs w:val="20"/>
              </w:rPr>
            </w:pPr>
          </w:p>
          <w:p w:rsidR="00C9417E" w:rsidRPr="005627ED" w:rsidRDefault="00C9417E" w:rsidP="002A7B46">
            <w:pPr>
              <w:rPr>
                <w:rFonts w:ascii="Times New Roman" w:hAnsi="Times New Roman"/>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r w:rsidRPr="005627ED">
              <w:rPr>
                <w:rFonts w:ascii="Times New Roman" w:hAnsi="Times New Roman"/>
                <w:bCs/>
                <w:sz w:val="20"/>
                <w:szCs w:val="20"/>
              </w:rPr>
              <w:t>Факс:_</w:t>
            </w:r>
            <w:r w:rsidRPr="005627ED">
              <w:rPr>
                <w:rFonts w:ascii="Times New Roman" w:hAnsi="Times New Roman"/>
                <w:b/>
                <w:bCs/>
                <w:sz w:val="20"/>
                <w:szCs w:val="20"/>
              </w:rPr>
              <w:t>__________________________________________</w:t>
            </w:r>
          </w:p>
          <w:p w:rsidR="00C9417E" w:rsidRPr="005627ED" w:rsidRDefault="00C9417E" w:rsidP="002A7B46">
            <w:pPr>
              <w:rPr>
                <w:rFonts w:ascii="Times New Roman" w:hAnsi="Times New Roman"/>
                <w:sz w:val="20"/>
                <w:szCs w:val="20"/>
              </w:rPr>
            </w:pPr>
          </w:p>
          <w:p w:rsidR="00C9417E" w:rsidRPr="005627ED" w:rsidRDefault="00C9417E" w:rsidP="002A7B46">
            <w:pPr>
              <w:shd w:val="clear" w:color="auto" w:fill="FFFFFF"/>
              <w:autoSpaceDE w:val="0"/>
              <w:autoSpaceDN w:val="0"/>
              <w:adjustRightInd w:val="0"/>
              <w:rPr>
                <w:rFonts w:ascii="Times New Roman" w:hAnsi="Times New Roman"/>
                <w:sz w:val="20"/>
                <w:szCs w:val="20"/>
              </w:rPr>
            </w:pPr>
            <w:proofErr w:type="gramStart"/>
            <w:r w:rsidRPr="005627ED">
              <w:rPr>
                <w:rFonts w:ascii="Times New Roman" w:hAnsi="Times New Roman"/>
                <w:sz w:val="20"/>
                <w:szCs w:val="20"/>
              </w:rPr>
              <w:t>Е</w:t>
            </w:r>
            <w:proofErr w:type="gramEnd"/>
            <w:r w:rsidRPr="005627ED">
              <w:rPr>
                <w:rFonts w:ascii="Times New Roman" w:hAnsi="Times New Roman"/>
                <w:sz w:val="20"/>
                <w:szCs w:val="20"/>
              </w:rPr>
              <w:t>-</w:t>
            </w:r>
            <w:proofErr w:type="spellStart"/>
            <w:r w:rsidRPr="005627ED">
              <w:rPr>
                <w:rFonts w:ascii="Times New Roman" w:hAnsi="Times New Roman"/>
                <w:sz w:val="20"/>
                <w:szCs w:val="20"/>
              </w:rPr>
              <w:t>mail</w:t>
            </w:r>
            <w:proofErr w:type="spellEnd"/>
            <w:r w:rsidRPr="005627ED">
              <w:rPr>
                <w:rFonts w:ascii="Times New Roman" w:hAnsi="Times New Roman"/>
                <w:sz w:val="20"/>
                <w:szCs w:val="20"/>
              </w:rPr>
              <w:t>:__________________________________________</w:t>
            </w:r>
          </w:p>
          <w:p w:rsidR="00C9417E" w:rsidRPr="005627ED" w:rsidRDefault="00C9417E" w:rsidP="002A7B46">
            <w:pPr>
              <w:rPr>
                <w:rFonts w:ascii="Times New Roman" w:hAnsi="Times New Roman"/>
                <w:sz w:val="20"/>
                <w:szCs w:val="20"/>
              </w:rPr>
            </w:pPr>
          </w:p>
          <w:p w:rsidR="00C9417E" w:rsidRPr="003472A3" w:rsidRDefault="00C9417E" w:rsidP="002A7B46">
            <w:pPr>
              <w:rPr>
                <w:rFonts w:ascii="Times New Roman" w:hAnsi="Times New Roman"/>
                <w:sz w:val="20"/>
                <w:szCs w:val="20"/>
              </w:rPr>
            </w:pPr>
            <w:r w:rsidRPr="003472A3">
              <w:rPr>
                <w:rFonts w:ascii="Times New Roman" w:hAnsi="Times New Roman"/>
                <w:sz w:val="20"/>
                <w:szCs w:val="20"/>
              </w:rPr>
              <w:t>Контактные телефоны</w:t>
            </w:r>
            <w:proofErr w:type="gramStart"/>
            <w:r w:rsidRPr="003472A3">
              <w:rPr>
                <w:rFonts w:ascii="Times New Roman" w:hAnsi="Times New Roman"/>
                <w:sz w:val="20"/>
                <w:szCs w:val="20"/>
              </w:rPr>
              <w:t>:  (_______)__________________</w:t>
            </w:r>
            <w:proofErr w:type="gramEnd"/>
          </w:p>
          <w:p w:rsidR="00C9417E" w:rsidRPr="006908A2" w:rsidRDefault="00C9417E" w:rsidP="002A7B46">
            <w:pPr>
              <w:rPr>
                <w:rFonts w:ascii="Times New Roman" w:hAnsi="Times New Roman"/>
                <w:sz w:val="16"/>
                <w:szCs w:val="16"/>
              </w:rPr>
            </w:pPr>
            <w:r w:rsidRPr="006908A2">
              <w:rPr>
                <w:rFonts w:ascii="Times New Roman" w:hAnsi="Times New Roman"/>
                <w:sz w:val="16"/>
                <w:szCs w:val="16"/>
              </w:rPr>
              <w:t xml:space="preserve">                                           код города</w:t>
            </w:r>
          </w:p>
          <w:p w:rsidR="00C9417E" w:rsidRPr="005627ED" w:rsidRDefault="00C9417E" w:rsidP="002A7B46">
            <w:pPr>
              <w:rPr>
                <w:rFonts w:ascii="Times New Roman" w:hAnsi="Times New Roman"/>
                <w:sz w:val="16"/>
                <w:szCs w:val="16"/>
              </w:rPr>
            </w:pPr>
            <w:r w:rsidRPr="003472A3">
              <w:rPr>
                <w:rFonts w:ascii="Times New Roman" w:hAnsi="Times New Roman"/>
                <w:sz w:val="20"/>
                <w:szCs w:val="20"/>
              </w:rPr>
              <w:t>Телефон для направления уведомлений:_____________</w:t>
            </w:r>
          </w:p>
        </w:tc>
      </w:tr>
    </w:tbl>
    <w:p w:rsidR="00C9417E" w:rsidRPr="005627ED" w:rsidRDefault="00C9417E" w:rsidP="00C9417E">
      <w:pPr>
        <w:pStyle w:val="120"/>
        <w:keepNext/>
        <w:keepLines/>
        <w:shd w:val="clear" w:color="auto" w:fill="auto"/>
        <w:spacing w:before="0" w:after="0" w:line="360" w:lineRule="exact"/>
        <w:ind w:left="40" w:right="8" w:firstLine="503"/>
        <w:jc w:val="left"/>
      </w:pPr>
    </w:p>
    <w:tbl>
      <w:tblPr>
        <w:tblW w:w="0" w:type="auto"/>
        <w:tblLayout w:type="fixed"/>
        <w:tblLook w:val="01E0" w:firstRow="1" w:lastRow="1" w:firstColumn="1" w:lastColumn="1" w:noHBand="0" w:noVBand="0"/>
      </w:tblPr>
      <w:tblGrid>
        <w:gridCol w:w="3960"/>
        <w:gridCol w:w="540"/>
        <w:gridCol w:w="4320"/>
      </w:tblGrid>
      <w:tr w:rsidR="00C9417E" w:rsidRPr="006908A2" w:rsidTr="002A7B46">
        <w:tc>
          <w:tcPr>
            <w:tcW w:w="3960" w:type="dxa"/>
          </w:tcPr>
          <w:p w:rsidR="00C9417E" w:rsidRPr="006908A2" w:rsidRDefault="00C9417E" w:rsidP="002A7B46">
            <w:pPr>
              <w:spacing w:before="100"/>
              <w:rPr>
                <w:rFonts w:ascii="Times New Roman" w:hAnsi="Times New Roman"/>
                <w:b/>
                <w:bCs/>
                <w:sz w:val="20"/>
                <w:szCs w:val="20"/>
              </w:rPr>
            </w:pPr>
            <w:r w:rsidRPr="006908A2">
              <w:rPr>
                <w:rFonts w:ascii="Times New Roman" w:hAnsi="Times New Roman"/>
                <w:b/>
                <w:bCs/>
                <w:sz w:val="20"/>
                <w:szCs w:val="20"/>
              </w:rPr>
              <w:t>Гарантирующий поставщик:</w:t>
            </w:r>
          </w:p>
        </w:tc>
        <w:tc>
          <w:tcPr>
            <w:tcW w:w="540" w:type="dxa"/>
          </w:tcPr>
          <w:p w:rsidR="00C9417E" w:rsidRPr="006908A2" w:rsidRDefault="00C9417E" w:rsidP="002A7B46">
            <w:pPr>
              <w:spacing w:before="100"/>
              <w:jc w:val="right"/>
              <w:rPr>
                <w:rFonts w:ascii="Times New Roman" w:hAnsi="Times New Roman"/>
                <w:b/>
                <w:bCs/>
                <w:sz w:val="20"/>
                <w:szCs w:val="20"/>
              </w:rPr>
            </w:pPr>
          </w:p>
        </w:tc>
        <w:tc>
          <w:tcPr>
            <w:tcW w:w="4320" w:type="dxa"/>
          </w:tcPr>
          <w:p w:rsidR="00C9417E" w:rsidRPr="006908A2" w:rsidRDefault="00C9417E" w:rsidP="002A7B46">
            <w:pPr>
              <w:spacing w:before="100"/>
              <w:rPr>
                <w:rFonts w:ascii="Times New Roman" w:hAnsi="Times New Roman"/>
                <w:b/>
                <w:bCs/>
                <w:sz w:val="20"/>
                <w:szCs w:val="20"/>
              </w:rPr>
            </w:pPr>
            <w:r w:rsidRPr="006908A2">
              <w:rPr>
                <w:rFonts w:ascii="Times New Roman" w:hAnsi="Times New Roman"/>
                <w:b/>
                <w:bCs/>
                <w:sz w:val="20"/>
                <w:szCs w:val="20"/>
              </w:rPr>
              <w:t>Покупатель:</w:t>
            </w:r>
          </w:p>
        </w:tc>
      </w:tr>
      <w:tr w:rsidR="00C9417E" w:rsidRPr="006908A2" w:rsidTr="002A7B46">
        <w:tc>
          <w:tcPr>
            <w:tcW w:w="3960" w:type="dxa"/>
          </w:tcPr>
          <w:p w:rsidR="00C9417E" w:rsidRPr="006908A2" w:rsidRDefault="00C9417E" w:rsidP="002A7B46">
            <w:pPr>
              <w:rPr>
                <w:rFonts w:ascii="Times New Roman" w:hAnsi="Times New Roman"/>
                <w:sz w:val="20"/>
                <w:szCs w:val="20"/>
              </w:rPr>
            </w:pPr>
            <w:r w:rsidRPr="006908A2">
              <w:rPr>
                <w:rFonts w:ascii="Times New Roman" w:hAnsi="Times New Roman"/>
                <w:sz w:val="20"/>
                <w:szCs w:val="20"/>
              </w:rPr>
              <w:t>ООО «Арктик-</w:t>
            </w:r>
            <w:proofErr w:type="spellStart"/>
            <w:r w:rsidRPr="006908A2">
              <w:rPr>
                <w:rFonts w:ascii="Times New Roman" w:hAnsi="Times New Roman"/>
                <w:sz w:val="20"/>
                <w:szCs w:val="20"/>
              </w:rPr>
              <w:t>энерго</w:t>
            </w:r>
            <w:proofErr w:type="spellEnd"/>
            <w:r w:rsidRPr="006908A2">
              <w:rPr>
                <w:rFonts w:ascii="Times New Roman" w:hAnsi="Times New Roman"/>
                <w:sz w:val="20"/>
                <w:szCs w:val="20"/>
              </w:rPr>
              <w:t>»</w:t>
            </w:r>
          </w:p>
        </w:tc>
        <w:tc>
          <w:tcPr>
            <w:tcW w:w="540" w:type="dxa"/>
          </w:tcPr>
          <w:p w:rsidR="00C9417E" w:rsidRPr="006908A2" w:rsidRDefault="00C9417E" w:rsidP="002A7B46">
            <w:pPr>
              <w:jc w:val="right"/>
              <w:rPr>
                <w:rFonts w:ascii="Times New Roman" w:hAnsi="Times New Roman"/>
                <w:sz w:val="20"/>
                <w:szCs w:val="20"/>
              </w:rPr>
            </w:pPr>
          </w:p>
        </w:tc>
        <w:tc>
          <w:tcPr>
            <w:tcW w:w="4320" w:type="dxa"/>
          </w:tcPr>
          <w:p w:rsidR="00C9417E" w:rsidRPr="006908A2" w:rsidRDefault="00C9417E" w:rsidP="002A7B46">
            <w:pPr>
              <w:rPr>
                <w:rFonts w:ascii="Times New Roman" w:hAnsi="Times New Roman"/>
                <w:i/>
                <w:sz w:val="20"/>
                <w:szCs w:val="20"/>
              </w:rPr>
            </w:pPr>
            <w:r w:rsidRPr="006908A2">
              <w:rPr>
                <w:rFonts w:ascii="Times New Roman" w:hAnsi="Times New Roman"/>
                <w:sz w:val="20"/>
                <w:szCs w:val="20"/>
              </w:rPr>
              <w:t xml:space="preserve">_______________________ </w:t>
            </w:r>
            <w:r w:rsidRPr="006908A2">
              <w:rPr>
                <w:rFonts w:ascii="Times New Roman" w:hAnsi="Times New Roman"/>
                <w:i/>
                <w:sz w:val="20"/>
                <w:szCs w:val="20"/>
              </w:rPr>
              <w:t>(сокращенное наименование контрагента)</w:t>
            </w:r>
          </w:p>
        </w:tc>
      </w:tr>
      <w:tr w:rsidR="00C9417E" w:rsidRPr="006908A2" w:rsidTr="002A7B46">
        <w:tc>
          <w:tcPr>
            <w:tcW w:w="3960" w:type="dxa"/>
          </w:tcPr>
          <w:p w:rsidR="00C9417E" w:rsidRPr="006908A2" w:rsidRDefault="00C9417E" w:rsidP="002A7B46">
            <w:pPr>
              <w:rPr>
                <w:rFonts w:ascii="Times New Roman" w:hAnsi="Times New Roman"/>
                <w:b/>
                <w:bCs/>
                <w:sz w:val="20"/>
                <w:szCs w:val="20"/>
              </w:rPr>
            </w:pPr>
            <w:r w:rsidRPr="006908A2">
              <w:rPr>
                <w:rFonts w:ascii="Times New Roman" w:hAnsi="Times New Roman"/>
                <w:sz w:val="20"/>
                <w:szCs w:val="20"/>
              </w:rPr>
              <w:t xml:space="preserve">_________________ </w:t>
            </w:r>
            <w:r w:rsidRPr="006908A2">
              <w:rPr>
                <w:rFonts w:ascii="Times New Roman" w:hAnsi="Times New Roman"/>
                <w:i/>
                <w:sz w:val="20"/>
                <w:szCs w:val="20"/>
              </w:rPr>
              <w:t>(должность)</w:t>
            </w:r>
          </w:p>
          <w:p w:rsidR="00C9417E" w:rsidRPr="006908A2" w:rsidRDefault="00C9417E" w:rsidP="002A7B46">
            <w:pPr>
              <w:rPr>
                <w:rFonts w:ascii="Times New Roman" w:hAnsi="Times New Roman"/>
                <w:i/>
                <w:sz w:val="20"/>
                <w:szCs w:val="20"/>
              </w:rPr>
            </w:pPr>
            <w:r w:rsidRPr="006908A2">
              <w:rPr>
                <w:rFonts w:ascii="Times New Roman" w:hAnsi="Times New Roman"/>
                <w:i/>
                <w:sz w:val="20"/>
                <w:szCs w:val="20"/>
              </w:rPr>
              <w:t>_____________/____________________</w:t>
            </w:r>
          </w:p>
          <w:p w:rsidR="00C9417E" w:rsidRPr="006908A2" w:rsidRDefault="00C9417E" w:rsidP="002A7B46">
            <w:pPr>
              <w:rPr>
                <w:rFonts w:ascii="Times New Roman" w:hAnsi="Times New Roman"/>
                <w:sz w:val="20"/>
                <w:szCs w:val="20"/>
              </w:rPr>
            </w:pPr>
            <w:r w:rsidRPr="006908A2">
              <w:rPr>
                <w:rFonts w:ascii="Times New Roman" w:hAnsi="Times New Roman"/>
                <w:i/>
                <w:sz w:val="20"/>
                <w:szCs w:val="20"/>
              </w:rPr>
              <w:t>(подпись, ФИО уполномоченного лица)</w:t>
            </w:r>
          </w:p>
        </w:tc>
        <w:tc>
          <w:tcPr>
            <w:tcW w:w="540" w:type="dxa"/>
          </w:tcPr>
          <w:p w:rsidR="00C9417E" w:rsidRPr="006908A2" w:rsidRDefault="00C9417E" w:rsidP="002A7B46">
            <w:pPr>
              <w:jc w:val="right"/>
              <w:rPr>
                <w:rFonts w:ascii="Times New Roman" w:hAnsi="Times New Roman"/>
                <w:sz w:val="20"/>
                <w:szCs w:val="20"/>
              </w:rPr>
            </w:pPr>
          </w:p>
        </w:tc>
        <w:tc>
          <w:tcPr>
            <w:tcW w:w="4320" w:type="dxa"/>
          </w:tcPr>
          <w:p w:rsidR="00C9417E" w:rsidRPr="006908A2" w:rsidRDefault="00C9417E" w:rsidP="002A7B46">
            <w:pPr>
              <w:tabs>
                <w:tab w:val="left" w:pos="2070"/>
              </w:tabs>
              <w:rPr>
                <w:rFonts w:ascii="Times New Roman" w:hAnsi="Times New Roman"/>
                <w:b/>
                <w:bCs/>
                <w:sz w:val="20"/>
                <w:szCs w:val="20"/>
              </w:rPr>
            </w:pPr>
            <w:r w:rsidRPr="006908A2">
              <w:rPr>
                <w:rFonts w:ascii="Times New Roman" w:hAnsi="Times New Roman"/>
                <w:sz w:val="20"/>
                <w:szCs w:val="20"/>
              </w:rPr>
              <w:t xml:space="preserve">_________________ </w:t>
            </w:r>
            <w:r w:rsidRPr="006908A2">
              <w:rPr>
                <w:rFonts w:ascii="Times New Roman" w:hAnsi="Times New Roman"/>
                <w:i/>
                <w:sz w:val="20"/>
                <w:szCs w:val="20"/>
              </w:rPr>
              <w:t>(должность)</w:t>
            </w:r>
          </w:p>
          <w:p w:rsidR="00C9417E" w:rsidRPr="003B2174" w:rsidRDefault="00C9417E" w:rsidP="002A7B46">
            <w:pPr>
              <w:rPr>
                <w:rFonts w:ascii="Times New Roman" w:hAnsi="Times New Roman"/>
                <w:i/>
                <w:sz w:val="20"/>
                <w:szCs w:val="20"/>
              </w:rPr>
            </w:pPr>
            <w:r w:rsidRPr="003B2174">
              <w:rPr>
                <w:rFonts w:ascii="Times New Roman" w:hAnsi="Times New Roman"/>
                <w:i/>
                <w:sz w:val="20"/>
                <w:szCs w:val="20"/>
              </w:rPr>
              <w:t>_____________/____________________</w:t>
            </w:r>
          </w:p>
          <w:p w:rsidR="00C9417E" w:rsidRPr="006908A2" w:rsidRDefault="00C9417E" w:rsidP="002A7B46">
            <w:pPr>
              <w:rPr>
                <w:rFonts w:ascii="Times New Roman" w:hAnsi="Times New Roman"/>
                <w:sz w:val="20"/>
                <w:szCs w:val="20"/>
              </w:rPr>
            </w:pPr>
            <w:r w:rsidRPr="003B2174">
              <w:rPr>
                <w:rFonts w:ascii="Times New Roman" w:hAnsi="Times New Roman"/>
                <w:i/>
                <w:sz w:val="20"/>
                <w:szCs w:val="20"/>
              </w:rPr>
              <w:t>(подпись, ФИО уполномоченного лица)</w:t>
            </w:r>
            <w:r w:rsidRPr="006908A2">
              <w:rPr>
                <w:rFonts w:ascii="Times New Roman" w:hAnsi="Times New Roman"/>
                <w:sz w:val="20"/>
                <w:szCs w:val="20"/>
              </w:rPr>
              <w:t xml:space="preserve"> </w:t>
            </w:r>
          </w:p>
        </w:tc>
      </w:tr>
      <w:tr w:rsidR="00C9417E" w:rsidRPr="006908A2" w:rsidTr="002A7B46">
        <w:trPr>
          <w:trHeight w:val="496"/>
        </w:trPr>
        <w:tc>
          <w:tcPr>
            <w:tcW w:w="3960" w:type="dxa"/>
          </w:tcPr>
          <w:p w:rsidR="00C9417E" w:rsidRPr="006908A2" w:rsidRDefault="00C9417E" w:rsidP="002A7B46">
            <w:pPr>
              <w:spacing w:before="100"/>
              <w:rPr>
                <w:rFonts w:ascii="Times New Roman" w:hAnsi="Times New Roman"/>
                <w:sz w:val="20"/>
                <w:szCs w:val="20"/>
              </w:rPr>
            </w:pPr>
          </w:p>
          <w:p w:rsidR="00C9417E" w:rsidRPr="006908A2" w:rsidRDefault="00C9417E" w:rsidP="002A7B46">
            <w:pPr>
              <w:spacing w:before="100"/>
              <w:rPr>
                <w:rFonts w:ascii="Times New Roman" w:hAnsi="Times New Roman"/>
                <w:sz w:val="20"/>
                <w:szCs w:val="20"/>
              </w:rPr>
            </w:pPr>
            <w:r w:rsidRPr="006908A2">
              <w:rPr>
                <w:rFonts w:ascii="Times New Roman" w:hAnsi="Times New Roman"/>
                <w:sz w:val="20"/>
                <w:szCs w:val="20"/>
              </w:rPr>
              <w:t>«___» _______________ 20      г.</w:t>
            </w:r>
          </w:p>
          <w:p w:rsidR="00C9417E" w:rsidRPr="006908A2" w:rsidRDefault="00C9417E" w:rsidP="002A7B46">
            <w:pPr>
              <w:ind w:firstLine="708"/>
              <w:rPr>
                <w:rFonts w:ascii="Times New Roman" w:hAnsi="Times New Roman"/>
                <w:sz w:val="20"/>
                <w:szCs w:val="20"/>
              </w:rPr>
            </w:pPr>
          </w:p>
        </w:tc>
        <w:tc>
          <w:tcPr>
            <w:tcW w:w="540" w:type="dxa"/>
          </w:tcPr>
          <w:p w:rsidR="00C9417E" w:rsidRPr="006908A2" w:rsidRDefault="00C9417E" w:rsidP="002A7B46">
            <w:pPr>
              <w:spacing w:before="100"/>
              <w:jc w:val="right"/>
              <w:rPr>
                <w:rFonts w:ascii="Times New Roman" w:hAnsi="Times New Roman"/>
                <w:sz w:val="20"/>
                <w:szCs w:val="20"/>
              </w:rPr>
            </w:pPr>
          </w:p>
        </w:tc>
        <w:tc>
          <w:tcPr>
            <w:tcW w:w="4320" w:type="dxa"/>
          </w:tcPr>
          <w:p w:rsidR="00C9417E" w:rsidRPr="006908A2" w:rsidRDefault="00C9417E" w:rsidP="002A7B46">
            <w:pPr>
              <w:spacing w:before="100"/>
              <w:rPr>
                <w:rFonts w:ascii="Times New Roman" w:hAnsi="Times New Roman"/>
                <w:sz w:val="20"/>
                <w:szCs w:val="20"/>
              </w:rPr>
            </w:pPr>
          </w:p>
          <w:p w:rsidR="00C9417E" w:rsidRPr="006908A2" w:rsidRDefault="00C9417E" w:rsidP="002A7B46">
            <w:pPr>
              <w:spacing w:before="100"/>
              <w:rPr>
                <w:rFonts w:ascii="Times New Roman" w:hAnsi="Times New Roman"/>
                <w:sz w:val="20"/>
                <w:szCs w:val="20"/>
              </w:rPr>
            </w:pPr>
            <w:r w:rsidRPr="006908A2">
              <w:rPr>
                <w:rFonts w:ascii="Times New Roman" w:hAnsi="Times New Roman"/>
                <w:sz w:val="20"/>
                <w:szCs w:val="20"/>
              </w:rPr>
              <w:t>«___» _______________ 20      г.</w:t>
            </w:r>
          </w:p>
        </w:tc>
      </w:tr>
    </w:tbl>
    <w:p w:rsidR="00C9417E" w:rsidRPr="0057084B" w:rsidRDefault="00C9417E" w:rsidP="00C9417E">
      <w:pPr>
        <w:pStyle w:val="120"/>
        <w:keepNext/>
        <w:keepLines/>
        <w:shd w:val="clear" w:color="auto" w:fill="auto"/>
        <w:spacing w:before="0" w:after="0" w:line="254" w:lineRule="exact"/>
      </w:pPr>
    </w:p>
    <w:p w:rsidR="00825797" w:rsidRDefault="0011114D"/>
    <w:sectPr w:rsidR="00825797" w:rsidSect="006908A2">
      <w:footerReference w:type="even" r:id="rId11"/>
      <w:footerReference w:type="default" r:id="rId12"/>
      <w:pgSz w:w="11905" w:h="16837"/>
      <w:pgMar w:top="568" w:right="641" w:bottom="851" w:left="119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1114D">
      <w:pPr>
        <w:spacing w:after="0" w:line="240" w:lineRule="auto"/>
      </w:pPr>
      <w:r>
        <w:separator/>
      </w:r>
    </w:p>
  </w:endnote>
  <w:endnote w:type="continuationSeparator" w:id="0">
    <w:p w:rsidR="00000000" w:rsidRDefault="00111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3D2" w:rsidRDefault="00C9417E" w:rsidP="001A6814">
    <w:pPr>
      <w:pStyle w:val="a5"/>
      <w:framePr w:wrap="around" w:vAnchor="text" w:hAnchor="margin" w:xAlign="right" w:y="1"/>
      <w:rPr>
        <w:rStyle w:val="a7"/>
        <w:rFonts w:cs="Arial Unicode MS"/>
      </w:rPr>
    </w:pPr>
    <w:r>
      <w:rPr>
        <w:rStyle w:val="a7"/>
        <w:rFonts w:cs="Arial Unicode MS"/>
      </w:rPr>
      <w:fldChar w:fldCharType="begin"/>
    </w:r>
    <w:r>
      <w:rPr>
        <w:rStyle w:val="a7"/>
        <w:rFonts w:cs="Arial Unicode MS"/>
      </w:rPr>
      <w:instrText xml:space="preserve">PAGE  </w:instrText>
    </w:r>
    <w:r>
      <w:rPr>
        <w:rStyle w:val="a7"/>
        <w:rFonts w:cs="Arial Unicode MS"/>
      </w:rPr>
      <w:fldChar w:fldCharType="end"/>
    </w:r>
  </w:p>
  <w:p w:rsidR="001903D2" w:rsidRDefault="0011114D" w:rsidP="00E241A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3D2" w:rsidRDefault="00C9417E" w:rsidP="001A6814">
    <w:pPr>
      <w:pStyle w:val="a5"/>
      <w:framePr w:wrap="around" w:vAnchor="text" w:hAnchor="margin" w:xAlign="right" w:y="1"/>
      <w:rPr>
        <w:rStyle w:val="a7"/>
        <w:rFonts w:cs="Arial Unicode MS"/>
      </w:rPr>
    </w:pPr>
    <w:r>
      <w:rPr>
        <w:rStyle w:val="a7"/>
        <w:rFonts w:cs="Arial Unicode MS"/>
      </w:rPr>
      <w:fldChar w:fldCharType="begin"/>
    </w:r>
    <w:r>
      <w:rPr>
        <w:rStyle w:val="a7"/>
        <w:rFonts w:cs="Arial Unicode MS"/>
      </w:rPr>
      <w:instrText xml:space="preserve">PAGE  </w:instrText>
    </w:r>
    <w:r>
      <w:rPr>
        <w:rStyle w:val="a7"/>
        <w:rFonts w:cs="Arial Unicode MS"/>
      </w:rPr>
      <w:fldChar w:fldCharType="separate"/>
    </w:r>
    <w:r w:rsidR="0011114D">
      <w:rPr>
        <w:rStyle w:val="a7"/>
        <w:rFonts w:cs="Arial Unicode MS"/>
        <w:noProof/>
      </w:rPr>
      <w:t>6</w:t>
    </w:r>
    <w:r>
      <w:rPr>
        <w:rStyle w:val="a7"/>
        <w:rFonts w:cs="Arial Unicode MS"/>
      </w:rPr>
      <w:fldChar w:fldCharType="end"/>
    </w:r>
  </w:p>
  <w:p w:rsidR="001903D2" w:rsidRDefault="0011114D" w:rsidP="00E241A7">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1114D">
      <w:pPr>
        <w:spacing w:after="0" w:line="240" w:lineRule="auto"/>
      </w:pPr>
      <w:r>
        <w:separator/>
      </w:r>
    </w:p>
  </w:footnote>
  <w:footnote w:type="continuationSeparator" w:id="0">
    <w:p w:rsidR="00000000" w:rsidRDefault="00111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2D00CD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2">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4">
    <w:nsid w:val="1D7A022A"/>
    <w:multiLevelType w:val="multilevel"/>
    <w:tmpl w:val="86ACDACA"/>
    <w:lvl w:ilvl="0">
      <w:start w:val="9"/>
      <w:numFmt w:val="decimal"/>
      <w:lvlText w:val="%1."/>
      <w:lvlJc w:val="left"/>
      <w:pPr>
        <w:ind w:left="360" w:hanging="360"/>
      </w:pPr>
      <w:rPr>
        <w:rFonts w:cs="Times New Roman" w:hint="default"/>
      </w:rPr>
    </w:lvl>
    <w:lvl w:ilvl="1">
      <w:start w:val="6"/>
      <w:numFmt w:val="decimal"/>
      <w:lvlText w:val="%1.%2."/>
      <w:lvlJc w:val="left"/>
      <w:pPr>
        <w:ind w:left="1070" w:hanging="360"/>
      </w:pPr>
      <w:rPr>
        <w:rFonts w:cs="Times New Roman" w:hint="default"/>
        <w:b/>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120" w:hanging="1440"/>
      </w:pPr>
      <w:rPr>
        <w:rFonts w:cs="Times New Roman" w:hint="default"/>
      </w:rPr>
    </w:lvl>
  </w:abstractNum>
  <w:abstractNum w:abstractNumId="5">
    <w:nsid w:val="2D2769AB"/>
    <w:multiLevelType w:val="multilevel"/>
    <w:tmpl w:val="D8DE7C88"/>
    <w:lvl w:ilvl="0">
      <w:start w:val="6"/>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b/>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120" w:hanging="1440"/>
      </w:pPr>
      <w:rPr>
        <w:rFonts w:cs="Times New Roman" w:hint="default"/>
      </w:rPr>
    </w:lvl>
  </w:abstractNum>
  <w:abstractNum w:abstractNumId="6">
    <w:nsid w:val="6D9650BC"/>
    <w:multiLevelType w:val="multilevel"/>
    <w:tmpl w:val="5AC82D90"/>
    <w:lvl w:ilvl="0">
      <w:start w:val="3"/>
      <w:numFmt w:val="decimal"/>
      <w:lvlText w:val="%1."/>
      <w:lvlJc w:val="left"/>
      <w:pPr>
        <w:tabs>
          <w:tab w:val="num" w:pos="360"/>
        </w:tabs>
        <w:ind w:left="360" w:hanging="360"/>
      </w:pPr>
      <w:rPr>
        <w:rFonts w:ascii="Times New Roman" w:hAnsi="Times New Roman" w:cs="Times New Roman" w:hint="default"/>
        <w:b/>
        <w:sz w:val="21"/>
        <w:szCs w:val="21"/>
      </w:rPr>
    </w:lvl>
    <w:lvl w:ilvl="1">
      <w:start w:val="1"/>
      <w:numFmt w:val="decimal"/>
      <w:lvlText w:val="%1.%2."/>
      <w:lvlJc w:val="left"/>
      <w:pPr>
        <w:tabs>
          <w:tab w:val="num" w:pos="1070"/>
        </w:tabs>
        <w:ind w:left="1070" w:hanging="360"/>
      </w:pPr>
      <w:rPr>
        <w:rFonts w:ascii="Times New Roman" w:hAnsi="Times New Roman" w:cs="Times New Roman" w:hint="default"/>
        <w:b/>
        <w:sz w:val="21"/>
        <w:szCs w:val="21"/>
      </w:rPr>
    </w:lvl>
    <w:lvl w:ilvl="2">
      <w:start w:val="1"/>
      <w:numFmt w:val="decimal"/>
      <w:lvlText w:val="%1.%2.%3."/>
      <w:lvlJc w:val="left"/>
      <w:pPr>
        <w:tabs>
          <w:tab w:val="num" w:pos="720"/>
        </w:tabs>
        <w:ind w:left="720" w:hanging="720"/>
      </w:pPr>
      <w:rPr>
        <w:rFonts w:ascii="Times New Roman" w:hAnsi="Times New Roman" w:cs="Times New Roman" w:hint="default"/>
        <w:b/>
        <w:sz w:val="21"/>
        <w:szCs w:val="2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40"/>
    <w:rsid w:val="0011114D"/>
    <w:rsid w:val="007F6740"/>
    <w:rsid w:val="00B52B50"/>
    <w:rsid w:val="00C9417E"/>
    <w:rsid w:val="00CD0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7E"/>
    <w:pPr>
      <w:spacing w:after="160" w:line="259" w:lineRule="auto"/>
    </w:pPr>
    <w:rPr>
      <w:rFonts w:eastAsia="Times New Roman" w:cs="Times New Roman"/>
      <w:lang w:eastAsia="ru-RU"/>
    </w:rPr>
  </w:style>
  <w:style w:type="paragraph" w:styleId="1">
    <w:name w:val="heading 1"/>
    <w:basedOn w:val="a"/>
    <w:next w:val="a"/>
    <w:link w:val="10"/>
    <w:uiPriority w:val="9"/>
    <w:qFormat/>
    <w:rsid w:val="00C9417E"/>
    <w:pPr>
      <w:keepNext/>
      <w:keepLines/>
      <w:spacing w:before="240" w:after="0"/>
      <w:outlineLvl w:val="0"/>
    </w:pPr>
    <w:rPr>
      <w:rFonts w:asciiTheme="majorHAnsi" w:eastAsiaTheme="majorEastAsia" w:hAnsiTheme="majorHAns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417E"/>
    <w:rPr>
      <w:rFonts w:asciiTheme="majorHAnsi" w:eastAsiaTheme="majorEastAsia" w:hAnsiTheme="majorHAnsi" w:cs="Times New Roman"/>
      <w:color w:val="365F91" w:themeColor="accent1" w:themeShade="BF"/>
      <w:sz w:val="32"/>
      <w:szCs w:val="32"/>
      <w:lang w:eastAsia="ru-RU"/>
    </w:rPr>
  </w:style>
  <w:style w:type="character" w:customStyle="1" w:styleId="2">
    <w:name w:val="Основной текст (2)_"/>
    <w:basedOn w:val="a0"/>
    <w:link w:val="20"/>
    <w:uiPriority w:val="99"/>
    <w:locked/>
    <w:rsid w:val="00C9417E"/>
    <w:rPr>
      <w:rFonts w:ascii="Times New Roman" w:hAnsi="Times New Roman" w:cs="Times New Roman"/>
      <w:w w:val="80"/>
      <w:sz w:val="20"/>
      <w:szCs w:val="20"/>
      <w:shd w:val="clear" w:color="auto" w:fill="FFFFFF"/>
    </w:rPr>
  </w:style>
  <w:style w:type="character" w:customStyle="1" w:styleId="2105pt">
    <w:name w:val="Основной текст (2) + 10.5 pt"/>
    <w:aliases w:val="Полужирный,Масштаб 100%"/>
    <w:basedOn w:val="2"/>
    <w:uiPriority w:val="99"/>
    <w:rsid w:val="00C9417E"/>
    <w:rPr>
      <w:rFonts w:ascii="Times New Roman" w:hAnsi="Times New Roman" w:cs="Times New Roman"/>
      <w:b/>
      <w:bCs/>
      <w:w w:val="100"/>
      <w:sz w:val="21"/>
      <w:szCs w:val="21"/>
      <w:shd w:val="clear" w:color="auto" w:fill="FFFFFF"/>
    </w:rPr>
  </w:style>
  <w:style w:type="character" w:customStyle="1" w:styleId="30">
    <w:name w:val="Основной текст (30)_"/>
    <w:basedOn w:val="a0"/>
    <w:link w:val="301"/>
    <w:uiPriority w:val="99"/>
    <w:locked/>
    <w:rsid w:val="00C9417E"/>
    <w:rPr>
      <w:rFonts w:ascii="Times New Roman" w:hAnsi="Times New Roman" w:cs="Times New Roman"/>
      <w:sz w:val="21"/>
      <w:szCs w:val="21"/>
      <w:shd w:val="clear" w:color="auto" w:fill="FFFFFF"/>
    </w:rPr>
  </w:style>
  <w:style w:type="character" w:customStyle="1" w:styleId="300">
    <w:name w:val="Основной текст (30) + Полужирный"/>
    <w:basedOn w:val="30"/>
    <w:uiPriority w:val="99"/>
    <w:rsid w:val="00C9417E"/>
    <w:rPr>
      <w:rFonts w:ascii="Times New Roman" w:hAnsi="Times New Roman" w:cs="Times New Roman"/>
      <w:b/>
      <w:bCs/>
      <w:sz w:val="21"/>
      <w:szCs w:val="21"/>
      <w:shd w:val="clear" w:color="auto" w:fill="FFFFFF"/>
    </w:rPr>
  </w:style>
  <w:style w:type="character" w:customStyle="1" w:styleId="3110pt">
    <w:name w:val="Основной текст (31) + 10 pt"/>
    <w:aliases w:val="Не курсив,Интервал 0 pt"/>
    <w:basedOn w:val="a0"/>
    <w:uiPriority w:val="99"/>
    <w:rsid w:val="00C9417E"/>
    <w:rPr>
      <w:rFonts w:ascii="Times New Roman" w:hAnsi="Times New Roman" w:cs="Times New Roman"/>
      <w:i/>
      <w:iCs/>
      <w:noProof/>
      <w:spacing w:val="0"/>
      <w:sz w:val="20"/>
      <w:szCs w:val="20"/>
    </w:rPr>
  </w:style>
  <w:style w:type="character" w:customStyle="1" w:styleId="12">
    <w:name w:val="Заголовок №1 (2)_"/>
    <w:basedOn w:val="a0"/>
    <w:link w:val="120"/>
    <w:uiPriority w:val="99"/>
    <w:locked/>
    <w:rsid w:val="00C9417E"/>
    <w:rPr>
      <w:rFonts w:ascii="Times New Roman" w:hAnsi="Times New Roman" w:cs="Times New Roman"/>
      <w:b/>
      <w:bCs/>
      <w:sz w:val="21"/>
      <w:szCs w:val="21"/>
      <w:shd w:val="clear" w:color="auto" w:fill="FFFFFF"/>
    </w:rPr>
  </w:style>
  <w:style w:type="character" w:customStyle="1" w:styleId="2105pt1">
    <w:name w:val="Основной текст (2) + 10.5 pt1"/>
    <w:aliases w:val="Полужирный2,Масштаб 100%1"/>
    <w:basedOn w:val="2"/>
    <w:uiPriority w:val="99"/>
    <w:rsid w:val="00C9417E"/>
    <w:rPr>
      <w:rFonts w:ascii="Times New Roman" w:hAnsi="Times New Roman" w:cs="Times New Roman"/>
      <w:b/>
      <w:bCs/>
      <w:w w:val="100"/>
      <w:sz w:val="21"/>
      <w:szCs w:val="21"/>
      <w:shd w:val="clear" w:color="auto" w:fill="FFFFFF"/>
    </w:rPr>
  </w:style>
  <w:style w:type="paragraph" w:customStyle="1" w:styleId="20">
    <w:name w:val="Основной текст (2)"/>
    <w:basedOn w:val="a"/>
    <w:link w:val="2"/>
    <w:uiPriority w:val="99"/>
    <w:rsid w:val="00C9417E"/>
    <w:pPr>
      <w:shd w:val="clear" w:color="auto" w:fill="FFFFFF"/>
      <w:spacing w:line="254" w:lineRule="exact"/>
    </w:pPr>
    <w:rPr>
      <w:rFonts w:ascii="Times New Roman" w:eastAsiaTheme="minorHAnsi" w:hAnsi="Times New Roman"/>
      <w:w w:val="80"/>
      <w:sz w:val="20"/>
      <w:szCs w:val="20"/>
      <w:lang w:eastAsia="en-US"/>
    </w:rPr>
  </w:style>
  <w:style w:type="paragraph" w:customStyle="1" w:styleId="301">
    <w:name w:val="Основной текст (30)1"/>
    <w:basedOn w:val="a"/>
    <w:link w:val="30"/>
    <w:uiPriority w:val="99"/>
    <w:rsid w:val="00C9417E"/>
    <w:pPr>
      <w:shd w:val="clear" w:color="auto" w:fill="FFFFFF"/>
      <w:spacing w:before="300" w:after="300" w:line="240" w:lineRule="atLeast"/>
      <w:ind w:hanging="560"/>
      <w:jc w:val="both"/>
    </w:pPr>
    <w:rPr>
      <w:rFonts w:ascii="Times New Roman" w:eastAsiaTheme="minorHAnsi" w:hAnsi="Times New Roman"/>
      <w:sz w:val="21"/>
      <w:szCs w:val="21"/>
      <w:lang w:eastAsia="en-US"/>
    </w:rPr>
  </w:style>
  <w:style w:type="paragraph" w:customStyle="1" w:styleId="120">
    <w:name w:val="Заголовок №1 (2)"/>
    <w:basedOn w:val="a"/>
    <w:link w:val="12"/>
    <w:uiPriority w:val="99"/>
    <w:rsid w:val="00C9417E"/>
    <w:pPr>
      <w:shd w:val="clear" w:color="auto" w:fill="FFFFFF"/>
      <w:spacing w:before="540" w:after="300" w:line="240" w:lineRule="atLeast"/>
      <w:jc w:val="both"/>
      <w:outlineLvl w:val="0"/>
    </w:pPr>
    <w:rPr>
      <w:rFonts w:ascii="Times New Roman" w:eastAsiaTheme="minorHAnsi" w:hAnsi="Times New Roman"/>
      <w:b/>
      <w:bCs/>
      <w:sz w:val="21"/>
      <w:szCs w:val="21"/>
      <w:lang w:eastAsia="en-US"/>
    </w:rPr>
  </w:style>
  <w:style w:type="paragraph" w:styleId="a3">
    <w:name w:val="Plain Text"/>
    <w:basedOn w:val="a"/>
    <w:link w:val="a4"/>
    <w:uiPriority w:val="99"/>
    <w:rsid w:val="00C9417E"/>
    <w:rPr>
      <w:rFonts w:ascii="Courier New" w:hAnsi="Courier New" w:cs="Courier New"/>
      <w:sz w:val="20"/>
      <w:szCs w:val="20"/>
    </w:rPr>
  </w:style>
  <w:style w:type="character" w:customStyle="1" w:styleId="a4">
    <w:name w:val="Текст Знак"/>
    <w:basedOn w:val="a0"/>
    <w:link w:val="a3"/>
    <w:uiPriority w:val="99"/>
    <w:rsid w:val="00C9417E"/>
    <w:rPr>
      <w:rFonts w:ascii="Courier New" w:eastAsia="Times New Roman" w:hAnsi="Courier New" w:cs="Courier New"/>
      <w:sz w:val="20"/>
      <w:szCs w:val="20"/>
      <w:lang w:eastAsia="ru-RU"/>
    </w:rPr>
  </w:style>
  <w:style w:type="paragraph" w:styleId="a5">
    <w:name w:val="footer"/>
    <w:basedOn w:val="a"/>
    <w:link w:val="a6"/>
    <w:uiPriority w:val="99"/>
    <w:rsid w:val="00C9417E"/>
    <w:pPr>
      <w:tabs>
        <w:tab w:val="center" w:pos="4677"/>
        <w:tab w:val="right" w:pos="9355"/>
      </w:tabs>
    </w:pPr>
  </w:style>
  <w:style w:type="character" w:customStyle="1" w:styleId="a6">
    <w:name w:val="Нижний колонтитул Знак"/>
    <w:basedOn w:val="a0"/>
    <w:link w:val="a5"/>
    <w:uiPriority w:val="99"/>
    <w:rsid w:val="00C9417E"/>
    <w:rPr>
      <w:rFonts w:eastAsia="Times New Roman" w:cs="Times New Roman"/>
      <w:lang w:eastAsia="ru-RU"/>
    </w:rPr>
  </w:style>
  <w:style w:type="character" w:styleId="a7">
    <w:name w:val="page number"/>
    <w:basedOn w:val="a0"/>
    <w:uiPriority w:val="99"/>
    <w:rsid w:val="00C9417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7E"/>
    <w:pPr>
      <w:spacing w:after="160" w:line="259" w:lineRule="auto"/>
    </w:pPr>
    <w:rPr>
      <w:rFonts w:eastAsia="Times New Roman" w:cs="Times New Roman"/>
      <w:lang w:eastAsia="ru-RU"/>
    </w:rPr>
  </w:style>
  <w:style w:type="paragraph" w:styleId="1">
    <w:name w:val="heading 1"/>
    <w:basedOn w:val="a"/>
    <w:next w:val="a"/>
    <w:link w:val="10"/>
    <w:uiPriority w:val="9"/>
    <w:qFormat/>
    <w:rsid w:val="00C9417E"/>
    <w:pPr>
      <w:keepNext/>
      <w:keepLines/>
      <w:spacing w:before="240" w:after="0"/>
      <w:outlineLvl w:val="0"/>
    </w:pPr>
    <w:rPr>
      <w:rFonts w:asciiTheme="majorHAnsi" w:eastAsiaTheme="majorEastAsia" w:hAnsiTheme="majorHAns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417E"/>
    <w:rPr>
      <w:rFonts w:asciiTheme="majorHAnsi" w:eastAsiaTheme="majorEastAsia" w:hAnsiTheme="majorHAnsi" w:cs="Times New Roman"/>
      <w:color w:val="365F91" w:themeColor="accent1" w:themeShade="BF"/>
      <w:sz w:val="32"/>
      <w:szCs w:val="32"/>
      <w:lang w:eastAsia="ru-RU"/>
    </w:rPr>
  </w:style>
  <w:style w:type="character" w:customStyle="1" w:styleId="2">
    <w:name w:val="Основной текст (2)_"/>
    <w:basedOn w:val="a0"/>
    <w:link w:val="20"/>
    <w:uiPriority w:val="99"/>
    <w:locked/>
    <w:rsid w:val="00C9417E"/>
    <w:rPr>
      <w:rFonts w:ascii="Times New Roman" w:hAnsi="Times New Roman" w:cs="Times New Roman"/>
      <w:w w:val="80"/>
      <w:sz w:val="20"/>
      <w:szCs w:val="20"/>
      <w:shd w:val="clear" w:color="auto" w:fill="FFFFFF"/>
    </w:rPr>
  </w:style>
  <w:style w:type="character" w:customStyle="1" w:styleId="2105pt">
    <w:name w:val="Основной текст (2) + 10.5 pt"/>
    <w:aliases w:val="Полужирный,Масштаб 100%"/>
    <w:basedOn w:val="2"/>
    <w:uiPriority w:val="99"/>
    <w:rsid w:val="00C9417E"/>
    <w:rPr>
      <w:rFonts w:ascii="Times New Roman" w:hAnsi="Times New Roman" w:cs="Times New Roman"/>
      <w:b/>
      <w:bCs/>
      <w:w w:val="100"/>
      <w:sz w:val="21"/>
      <w:szCs w:val="21"/>
      <w:shd w:val="clear" w:color="auto" w:fill="FFFFFF"/>
    </w:rPr>
  </w:style>
  <w:style w:type="character" w:customStyle="1" w:styleId="30">
    <w:name w:val="Основной текст (30)_"/>
    <w:basedOn w:val="a0"/>
    <w:link w:val="301"/>
    <w:uiPriority w:val="99"/>
    <w:locked/>
    <w:rsid w:val="00C9417E"/>
    <w:rPr>
      <w:rFonts w:ascii="Times New Roman" w:hAnsi="Times New Roman" w:cs="Times New Roman"/>
      <w:sz w:val="21"/>
      <w:szCs w:val="21"/>
      <w:shd w:val="clear" w:color="auto" w:fill="FFFFFF"/>
    </w:rPr>
  </w:style>
  <w:style w:type="character" w:customStyle="1" w:styleId="300">
    <w:name w:val="Основной текст (30) + Полужирный"/>
    <w:basedOn w:val="30"/>
    <w:uiPriority w:val="99"/>
    <w:rsid w:val="00C9417E"/>
    <w:rPr>
      <w:rFonts w:ascii="Times New Roman" w:hAnsi="Times New Roman" w:cs="Times New Roman"/>
      <w:b/>
      <w:bCs/>
      <w:sz w:val="21"/>
      <w:szCs w:val="21"/>
      <w:shd w:val="clear" w:color="auto" w:fill="FFFFFF"/>
    </w:rPr>
  </w:style>
  <w:style w:type="character" w:customStyle="1" w:styleId="3110pt">
    <w:name w:val="Основной текст (31) + 10 pt"/>
    <w:aliases w:val="Не курсив,Интервал 0 pt"/>
    <w:basedOn w:val="a0"/>
    <w:uiPriority w:val="99"/>
    <w:rsid w:val="00C9417E"/>
    <w:rPr>
      <w:rFonts w:ascii="Times New Roman" w:hAnsi="Times New Roman" w:cs="Times New Roman"/>
      <w:i/>
      <w:iCs/>
      <w:noProof/>
      <w:spacing w:val="0"/>
      <w:sz w:val="20"/>
      <w:szCs w:val="20"/>
    </w:rPr>
  </w:style>
  <w:style w:type="character" w:customStyle="1" w:styleId="12">
    <w:name w:val="Заголовок №1 (2)_"/>
    <w:basedOn w:val="a0"/>
    <w:link w:val="120"/>
    <w:uiPriority w:val="99"/>
    <w:locked/>
    <w:rsid w:val="00C9417E"/>
    <w:rPr>
      <w:rFonts w:ascii="Times New Roman" w:hAnsi="Times New Roman" w:cs="Times New Roman"/>
      <w:b/>
      <w:bCs/>
      <w:sz w:val="21"/>
      <w:szCs w:val="21"/>
      <w:shd w:val="clear" w:color="auto" w:fill="FFFFFF"/>
    </w:rPr>
  </w:style>
  <w:style w:type="character" w:customStyle="1" w:styleId="2105pt1">
    <w:name w:val="Основной текст (2) + 10.5 pt1"/>
    <w:aliases w:val="Полужирный2,Масштаб 100%1"/>
    <w:basedOn w:val="2"/>
    <w:uiPriority w:val="99"/>
    <w:rsid w:val="00C9417E"/>
    <w:rPr>
      <w:rFonts w:ascii="Times New Roman" w:hAnsi="Times New Roman" w:cs="Times New Roman"/>
      <w:b/>
      <w:bCs/>
      <w:w w:val="100"/>
      <w:sz w:val="21"/>
      <w:szCs w:val="21"/>
      <w:shd w:val="clear" w:color="auto" w:fill="FFFFFF"/>
    </w:rPr>
  </w:style>
  <w:style w:type="paragraph" w:customStyle="1" w:styleId="20">
    <w:name w:val="Основной текст (2)"/>
    <w:basedOn w:val="a"/>
    <w:link w:val="2"/>
    <w:uiPriority w:val="99"/>
    <w:rsid w:val="00C9417E"/>
    <w:pPr>
      <w:shd w:val="clear" w:color="auto" w:fill="FFFFFF"/>
      <w:spacing w:line="254" w:lineRule="exact"/>
    </w:pPr>
    <w:rPr>
      <w:rFonts w:ascii="Times New Roman" w:eastAsiaTheme="minorHAnsi" w:hAnsi="Times New Roman"/>
      <w:w w:val="80"/>
      <w:sz w:val="20"/>
      <w:szCs w:val="20"/>
      <w:lang w:eastAsia="en-US"/>
    </w:rPr>
  </w:style>
  <w:style w:type="paragraph" w:customStyle="1" w:styleId="301">
    <w:name w:val="Основной текст (30)1"/>
    <w:basedOn w:val="a"/>
    <w:link w:val="30"/>
    <w:uiPriority w:val="99"/>
    <w:rsid w:val="00C9417E"/>
    <w:pPr>
      <w:shd w:val="clear" w:color="auto" w:fill="FFFFFF"/>
      <w:spacing w:before="300" w:after="300" w:line="240" w:lineRule="atLeast"/>
      <w:ind w:hanging="560"/>
      <w:jc w:val="both"/>
    </w:pPr>
    <w:rPr>
      <w:rFonts w:ascii="Times New Roman" w:eastAsiaTheme="minorHAnsi" w:hAnsi="Times New Roman"/>
      <w:sz w:val="21"/>
      <w:szCs w:val="21"/>
      <w:lang w:eastAsia="en-US"/>
    </w:rPr>
  </w:style>
  <w:style w:type="paragraph" w:customStyle="1" w:styleId="120">
    <w:name w:val="Заголовок №1 (2)"/>
    <w:basedOn w:val="a"/>
    <w:link w:val="12"/>
    <w:uiPriority w:val="99"/>
    <w:rsid w:val="00C9417E"/>
    <w:pPr>
      <w:shd w:val="clear" w:color="auto" w:fill="FFFFFF"/>
      <w:spacing w:before="540" w:after="300" w:line="240" w:lineRule="atLeast"/>
      <w:jc w:val="both"/>
      <w:outlineLvl w:val="0"/>
    </w:pPr>
    <w:rPr>
      <w:rFonts w:ascii="Times New Roman" w:eastAsiaTheme="minorHAnsi" w:hAnsi="Times New Roman"/>
      <w:b/>
      <w:bCs/>
      <w:sz w:val="21"/>
      <w:szCs w:val="21"/>
      <w:lang w:eastAsia="en-US"/>
    </w:rPr>
  </w:style>
  <w:style w:type="paragraph" w:styleId="a3">
    <w:name w:val="Plain Text"/>
    <w:basedOn w:val="a"/>
    <w:link w:val="a4"/>
    <w:uiPriority w:val="99"/>
    <w:rsid w:val="00C9417E"/>
    <w:rPr>
      <w:rFonts w:ascii="Courier New" w:hAnsi="Courier New" w:cs="Courier New"/>
      <w:sz w:val="20"/>
      <w:szCs w:val="20"/>
    </w:rPr>
  </w:style>
  <w:style w:type="character" w:customStyle="1" w:styleId="a4">
    <w:name w:val="Текст Знак"/>
    <w:basedOn w:val="a0"/>
    <w:link w:val="a3"/>
    <w:uiPriority w:val="99"/>
    <w:rsid w:val="00C9417E"/>
    <w:rPr>
      <w:rFonts w:ascii="Courier New" w:eastAsia="Times New Roman" w:hAnsi="Courier New" w:cs="Courier New"/>
      <w:sz w:val="20"/>
      <w:szCs w:val="20"/>
      <w:lang w:eastAsia="ru-RU"/>
    </w:rPr>
  </w:style>
  <w:style w:type="paragraph" w:styleId="a5">
    <w:name w:val="footer"/>
    <w:basedOn w:val="a"/>
    <w:link w:val="a6"/>
    <w:uiPriority w:val="99"/>
    <w:rsid w:val="00C9417E"/>
    <w:pPr>
      <w:tabs>
        <w:tab w:val="center" w:pos="4677"/>
        <w:tab w:val="right" w:pos="9355"/>
      </w:tabs>
    </w:pPr>
  </w:style>
  <w:style w:type="character" w:customStyle="1" w:styleId="a6">
    <w:name w:val="Нижний колонтитул Знак"/>
    <w:basedOn w:val="a0"/>
    <w:link w:val="a5"/>
    <w:uiPriority w:val="99"/>
    <w:rsid w:val="00C9417E"/>
    <w:rPr>
      <w:rFonts w:eastAsia="Times New Roman" w:cs="Times New Roman"/>
      <w:lang w:eastAsia="ru-RU"/>
    </w:rPr>
  </w:style>
  <w:style w:type="character" w:styleId="a7">
    <w:name w:val="page number"/>
    <w:basedOn w:val="a0"/>
    <w:uiPriority w:val="99"/>
    <w:rsid w:val="00C941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tic-energo.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olagmk.ru" TargetMode="External"/><Relationship Id="rId4" Type="http://schemas.openxmlformats.org/officeDocument/2006/relationships/settings" Target="settings.xml"/><Relationship Id="rId9" Type="http://schemas.openxmlformats.org/officeDocument/2006/relationships/hyperlink" Target="http://www.melset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6555</Words>
  <Characters>37366</Characters>
  <Application>Microsoft Office Word</Application>
  <DocSecurity>0</DocSecurity>
  <Lines>311</Lines>
  <Paragraphs>87</Paragraphs>
  <ScaleCrop>false</ScaleCrop>
  <Company/>
  <LinksUpToDate>false</LinksUpToDate>
  <CharactersWithSpaces>43834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3</cp:revision>
  <dcterms:created xsi:type="dcterms:W3CDTF">2018-10-15T09:35:00Z</dcterms:created>
  <dcterms:modified xsi:type="dcterms:W3CDTF">2018-10-17T07:51:00Z</dcterms:modified>
</cp:coreProperties>
</file>