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</w:tblGrid>
      <w:tr w:rsidR="00376737" w:rsidTr="00376737">
        <w:trPr>
          <w:trHeight w:val="589"/>
        </w:trPr>
        <w:tc>
          <w:tcPr>
            <w:tcW w:w="4247" w:type="dxa"/>
          </w:tcPr>
          <w:p w:rsidR="00E46645" w:rsidRDefault="00F9620F" w:rsidP="00E4664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        </w:t>
            </w:r>
            <w:r w:rsidR="00D32B27" w:rsidRPr="00D32B27">
              <w:rPr>
                <w:rFonts w:ascii="Tahoma" w:hAnsi="Tahoma" w:cs="Tahoma"/>
                <w:sz w:val="22"/>
                <w:szCs w:val="22"/>
              </w:rPr>
              <w:t>Приложение № 1 к извещению о закупке на оказание услуги по уборке нежилого</w:t>
            </w:r>
          </w:p>
          <w:p w:rsidR="00376737" w:rsidRDefault="00D32B27" w:rsidP="00E46645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D32B27">
              <w:rPr>
                <w:rFonts w:ascii="Tahoma" w:hAnsi="Tahoma" w:cs="Tahoma"/>
                <w:sz w:val="22"/>
                <w:szCs w:val="22"/>
              </w:rPr>
              <w:t>помещения (офиса)</w:t>
            </w:r>
            <w:r w:rsidRPr="00D32B27">
              <w:rPr>
                <w:sz w:val="22"/>
                <w:szCs w:val="22"/>
              </w:rPr>
              <w:t xml:space="preserve"> </w:t>
            </w:r>
            <w:r w:rsidRPr="00D32B27">
              <w:rPr>
                <w:rFonts w:ascii="Tahoma" w:hAnsi="Tahoma" w:cs="Tahoma"/>
                <w:sz w:val="22"/>
                <w:szCs w:val="22"/>
              </w:rPr>
              <w:t>и наружной прилегающей территории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bookmarkEnd w:id="0"/>
    <w:bookmarkEnd w:id="1"/>
    <w:bookmarkEnd w:id="2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</w:t>
            </w:r>
            <w:proofErr w:type="spellStart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энерго</w:t>
            </w:r>
            <w:proofErr w:type="spellEnd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 тел.: (81536) 6-60-48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B2716D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goncharav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@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kolagmk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.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ru</w:t>
              </w:r>
            </w:hyperlink>
          </w:p>
          <w:p w:rsidR="00B2716D" w:rsidRPr="00B2716D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2716D" w:rsidRDefault="00E01714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тел.: (81553)68-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461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Адрес электронной почты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: </w:t>
            </w:r>
          </w:p>
          <w:p w:rsidR="00B914E1" w:rsidRPr="00A409A3" w:rsidRDefault="00B144C0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hyperlink r:id="rId9" w:history="1">
              <w:r w:rsidR="00B2716D" w:rsidRPr="00423D38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DegtyarevaNF@kolagmk.ru</w:t>
              </w:r>
            </w:hyperlink>
            <w:r w:rsidR="00B2716D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0A0755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 по уборке </w:t>
            </w:r>
            <w:r w:rsidR="00675602" w:rsidRPr="001A2BEA">
              <w:rPr>
                <w:rFonts w:ascii="Tahoma" w:eastAsia="Times New Roman" w:hAnsi="Tahoma" w:cs="Tahoma"/>
                <w:i/>
                <w:lang w:eastAsia="ru-RU"/>
              </w:rPr>
              <w:t>нежилого помещения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и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 xml:space="preserve">прилегающей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наружной территории.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D32B27" w:rsidP="00FE0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по адресу: </w:t>
            </w:r>
            <w:proofErr w:type="spellStart"/>
            <w:r w:rsidR="009F17EB">
              <w:rPr>
                <w:rFonts w:ascii="Tahoma" w:eastAsia="Times New Roman" w:hAnsi="Tahoma" w:cs="Tahoma"/>
                <w:i/>
                <w:lang w:eastAsia="ru-RU"/>
              </w:rPr>
              <w:t>п.г.т</w:t>
            </w:r>
            <w:proofErr w:type="spellEnd"/>
            <w:r w:rsidR="009F17EB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>Мурмаши, Кольского района, Мурманской области, улица Полярная, дом 4.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50B24" w:rsidP="00B5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Оказание услуги с 01.01.202</w:t>
            </w:r>
            <w:r w:rsidR="00B572A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по 31.12.202</w:t>
            </w:r>
            <w:r w:rsidR="00B572A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73737C" w:rsidP="0073737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202 551</w:t>
            </w:r>
            <w:r w:rsidR="00E01714" w:rsidRPr="00E01714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 xml:space="preserve">двести две 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>тысяч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>и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>пят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ьсот 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>пя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 xml:space="preserve">тьдесят 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>один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 xml:space="preserve"> рубл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>ь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="00DF2CF5">
              <w:rPr>
                <w:rFonts w:ascii="Tahoma" w:eastAsia="Times New Roman" w:hAnsi="Tahoma" w:cs="Tahoma"/>
                <w:i/>
                <w:lang w:eastAsia="ru-RU"/>
              </w:rPr>
              <w:t>21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43745">
              <w:rPr>
                <w:rFonts w:ascii="Tahoma" w:eastAsia="Times New Roman" w:hAnsi="Tahoma" w:cs="Tahoma"/>
                <w:i/>
                <w:lang w:eastAsia="ru-RU"/>
              </w:rPr>
              <w:t>коп.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</w:t>
            </w:r>
            <w:r w:rsidR="00BB31A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27" w:rsidRDefault="00E01714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D32B2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D32B27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D32B27">
              <w:rPr>
                <w:rFonts w:ascii="Tahoma" w:eastAsia="Times New Roman" w:hAnsi="Tahoma" w:cs="Tahoma"/>
                <w:i/>
                <w:lang w:eastAsia="ru-RU"/>
              </w:rPr>
              <w:t>Вид расчет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ов</w:t>
            </w:r>
            <w:r w:rsidRPr="00D32B27">
              <w:rPr>
                <w:rFonts w:ascii="Tahoma" w:eastAsia="Times New Roman" w:hAnsi="Tahoma" w:cs="Tahoma"/>
                <w:i/>
                <w:lang w:eastAsia="ru-RU"/>
              </w:rPr>
              <w:t>: безналичный</w:t>
            </w:r>
            <w:r w:rsidR="000A075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>
              <w:rPr>
                <w:rFonts w:ascii="Tahoma" w:eastAsia="Times New Roman" w:hAnsi="Tahoma" w:cs="Tahoma"/>
                <w:lang w:eastAsia="ru-RU"/>
              </w:rPr>
              <w:t>/</w:t>
            </w:r>
            <w:r w:rsidR="00950B24"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оказ</w:t>
            </w:r>
            <w:r w:rsidR="00950B24">
              <w:rPr>
                <w:rFonts w:ascii="Tahoma" w:eastAsia="Times New Roman" w:hAnsi="Tahoma" w:cs="Tahoma"/>
                <w:lang w:eastAsia="ru-RU"/>
              </w:rPr>
              <w:t>ываемых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A23B6E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DF2CF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07</w:t>
            </w:r>
            <w:r w:rsidR="008A4CC7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022D5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75602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DF2CF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0A35F4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. </w:t>
            </w:r>
            <w:r w:rsidR="00974F8C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по 28</w:t>
            </w:r>
            <w:r w:rsidR="006F6AB7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DF2CF5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B914E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DF2CF5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0A35F4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B24" w:rsidRPr="00950B24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(</w:t>
            </w:r>
            <w:r w:rsidRPr="00D824CE">
              <w:rPr>
                <w:rFonts w:ascii="Tahoma" w:eastAsia="Times New Roman" w:hAnsi="Tahoma" w:cs="Tahoma"/>
                <w:lang w:eastAsia="ru-RU"/>
              </w:rPr>
              <w:t>оценочные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950B24" w:rsidRPr="00950B24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B914E1" w:rsidRPr="00D824CE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E4664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E4664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E01714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</w:t>
            </w:r>
            <w:r w:rsidR="007C0DCF" w:rsidRPr="00E46645">
              <w:rPr>
                <w:rFonts w:ascii="Tahoma" w:eastAsia="Times New Roman" w:hAnsi="Tahoma" w:cs="Tahoma"/>
                <w:i/>
                <w:lang w:eastAsia="ru-RU"/>
              </w:rPr>
              <w:t>№</w:t>
            </w:r>
            <w:r w:rsidR="002E7453" w:rsidRPr="00E4664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2E745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4664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>)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7A3C1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041A8C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675602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7A3C1C" w:rsidRDefault="00E70FB0" w:rsidP="00DF2CF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23</w:t>
            </w:r>
            <w:r w:rsidR="00E01714" w:rsidRPr="00DF2CF5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="00DF2CF5" w:rsidRPr="00DF2CF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9F17EB" w:rsidRPr="00DF2CF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DF2CF5" w:rsidRPr="00DF2CF5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E01714" w:rsidRPr="00827B0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AD75D3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AD75D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AD75D3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>
              <w:t xml:space="preserve"> 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В</w:t>
            </w:r>
            <w:r w:rsidR="001F1561" w:rsidRPr="00DF2CF5">
              <w:rPr>
                <w:rFonts w:ascii="Tahoma" w:eastAsia="Times New Roman" w:hAnsi="Tahoma" w:cs="Tahoma"/>
                <w:i/>
                <w:lang w:eastAsia="ru-RU"/>
              </w:rPr>
              <w:t>ып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2. </w:t>
            </w:r>
            <w:r w:rsidRPr="00DF2CF5">
              <w:rPr>
                <w:rFonts w:ascii="Tahoma" w:eastAsia="Times New Roman" w:hAnsi="Tahoma" w:cs="Tahoma"/>
                <w:i/>
                <w:lang w:eastAsia="ru-RU"/>
              </w:rPr>
              <w:t>Учреди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>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4. </w:t>
            </w:r>
            <w:r w:rsidRPr="00DF2CF5">
              <w:rPr>
                <w:rFonts w:ascii="Tahoma" w:eastAsia="Times New Roman" w:hAnsi="Tahoma" w:cs="Tahoma"/>
                <w:i/>
                <w:lang w:eastAsia="ru-RU"/>
              </w:rPr>
              <w:t>Реше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>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</w:t>
            </w:r>
            <w:r w:rsidRPr="00DF2CF5">
              <w:rPr>
                <w:rFonts w:ascii="Tahoma" w:eastAsia="Times New Roman" w:hAnsi="Tahoma" w:cs="Tahoma"/>
                <w:i/>
                <w:lang w:eastAsia="ru-RU"/>
              </w:rPr>
              <w:t>Бухга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0A075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0A075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</w:t>
            </w:r>
            <w:r w:rsidR="00DF5794">
              <w:rPr>
                <w:rFonts w:ascii="Tahoma" w:eastAsia="Times New Roman" w:hAnsi="Tahoma" w:cs="Tahoma"/>
                <w:i/>
                <w:lang w:eastAsia="ru-RU"/>
              </w:rPr>
              <w:t xml:space="preserve">та с указанием даты заверения)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/ акта уполномоченного государственного органа или органа местного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D50150" w:rsidRDefault="007A179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10.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Декларация конфликта интересов по форме, установленной нормативно-методическими документами </w:t>
            </w:r>
            <w:r w:rsidR="00355B8B" w:rsidRPr="00B144C0">
              <w:rPr>
                <w:rFonts w:ascii="Tahoma" w:eastAsia="Times New Roman" w:hAnsi="Tahoma" w:cs="Tahoma"/>
                <w:b/>
                <w:i/>
                <w:lang w:eastAsia="ru-RU"/>
              </w:rPr>
              <w:t>Заказчика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 в области предупреждения и урегулирования конфликта интересов</w:t>
            </w:r>
            <w:r w:rsidR="000D5B23" w:rsidRPr="00B144C0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FCC" w:rsidRPr="00DA2FC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не допускает к участию в закупочной процедуре заявки, поданные с опозданием, т.е. 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после окончания срока приема заявок (п.10. Информационной карты);</w:t>
            </w:r>
          </w:p>
          <w:p w:rsidR="00DA2FCC" w:rsidRPr="00DA2FC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2716D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00156D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  <w:p w:rsidR="0000156D" w:rsidRPr="007A3C1C" w:rsidRDefault="0000156D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дата и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время проведение переторжки буду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т назначен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в зависимости от количества участников и опубликован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 ЭТП rts-tender.ru.</w:t>
            </w:r>
          </w:p>
          <w:p w:rsidR="00B36EA1" w:rsidRPr="00ED78AB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604D74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Подведение итогов проводится без участия претендентов, по представленным заявкам,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32126D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1B1AA8" w:rsidRPr="0032126D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606AC8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7A3C1C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Участник может обращаться к Заказчику за разъяснением к Закупочной документации, не позднее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, чем 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371A21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32126D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="00B87024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B144C0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Если заявка на участие в закупке подается коллективным Участником, Участник закупки должен включить в свою заявку план распределения объемов поставки товаров, выполнения работ, оказания услуг внутри коллективного Участника, дополнительно должны быть выполнены нижеприведенные требования.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соглашением должно быть предусмотрено, 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4. Индивидуальные предприниматели, выступающие на стороне одного Участника, должны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организации, входящей в состав коллективного Участника, в соответствии с Приложением №10 к информационной карте. 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сведения о распределении номенклатуры, объемов, стоимости и сроков осуществления поставки, выполнения работ, оказания услуг между членами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B144C0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B144C0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 w:rsidRPr="00B144C0">
              <w:rPr>
                <w:rFonts w:ascii="Tahoma" w:eastAsia="Times New Roman" w:hAnsi="Tahoma" w:cs="Tahoma"/>
                <w:i/>
                <w:lang w:eastAsia="ru-RU"/>
              </w:rPr>
              <w:t>анская обл., г. Мончегорск, пр. Металлургов, 45, корп.2</w:t>
            </w:r>
          </w:p>
          <w:p w:rsidR="00BB536D" w:rsidRPr="00B144C0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В период с 29.11.2022 г. по 09.12.2022 г.</w:t>
            </w:r>
          </w:p>
        </w:tc>
      </w:tr>
      <w:tr w:rsidR="008E497A" w:rsidRPr="00B144C0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www.zakupki.gov.ru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8E497A" w:rsidRPr="00B144C0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Заказчик вправе признать Участника закупки уклонив</w:t>
            </w:r>
            <w:r w:rsidR="00316D33"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шимся от заключения договора и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Мурманской области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B144C0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В указанном случае Заказчик также вправе заключить договор с Участником, занявшим второе место по итогам закупочной процедуры</w:t>
            </w:r>
            <w:r w:rsidR="00225605" w:rsidRPr="00B144C0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225605" w:rsidRPr="00B144C0">
              <w:t xml:space="preserve"> </w:t>
            </w:r>
            <w:r w:rsidR="00225605" w:rsidRPr="00B144C0">
              <w:rPr>
                <w:rFonts w:ascii="Tahoma" w:eastAsia="Times New Roman" w:hAnsi="Tahoma" w:cs="Tahoma"/>
                <w:i/>
                <w:lang w:eastAsia="ru-RU"/>
              </w:rPr>
              <w:t>а при его отказе – с Участником закупки, занявшим третье место.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Заказчик проводит 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lastRenderedPageBreak/>
        <w:t xml:space="preserve">  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Приложение 1.1 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6638DB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п</w:t>
      </w:r>
      <w:r w:rsidR="00D455C9">
        <w:rPr>
          <w:rFonts w:ascii="Tahoma" w:hAnsi="Tahoma" w:cs="Tahoma"/>
          <w:b/>
          <w:sz w:val="22"/>
          <w:szCs w:val="22"/>
        </w:rPr>
        <w:t>исьм</w:t>
      </w:r>
      <w:r>
        <w:rPr>
          <w:rFonts w:ascii="Tahoma" w:hAnsi="Tahoma" w:cs="Tahoma"/>
          <w:b/>
          <w:sz w:val="22"/>
          <w:szCs w:val="22"/>
        </w:rPr>
        <w:t>а</w:t>
      </w:r>
      <w:r w:rsidR="00D455C9">
        <w:rPr>
          <w:rFonts w:ascii="Tahoma" w:hAnsi="Tahoma" w:cs="Tahoma"/>
          <w:b/>
          <w:sz w:val="22"/>
          <w:szCs w:val="22"/>
        </w:rPr>
        <w:t xml:space="preserve"> о с</w:t>
      </w:r>
      <w:r w:rsidR="00D455C9" w:rsidRPr="006638DB">
        <w:rPr>
          <w:rFonts w:ascii="Tahoma" w:hAnsi="Tahoma" w:cs="Tahoma"/>
          <w:b/>
          <w:sz w:val="22"/>
          <w:szCs w:val="22"/>
        </w:rPr>
        <w:t>о</w:t>
      </w:r>
      <w:r w:rsidR="00D455C9">
        <w:rPr>
          <w:rFonts w:ascii="Tahoma" w:hAnsi="Tahoma" w:cs="Tahoma"/>
          <w:b/>
          <w:sz w:val="22"/>
          <w:szCs w:val="22"/>
        </w:rPr>
        <w:t xml:space="preserve">ответствии требованиям, предусмотренными </w:t>
      </w:r>
      <w:proofErr w:type="spellStart"/>
      <w:r w:rsidR="00D455C9">
        <w:rPr>
          <w:rFonts w:ascii="Tahoma" w:hAnsi="Tahoma" w:cs="Tahoma"/>
          <w:b/>
          <w:sz w:val="22"/>
          <w:szCs w:val="22"/>
        </w:rPr>
        <w:t>п.п</w:t>
      </w:r>
      <w:proofErr w:type="spellEnd"/>
      <w:r w:rsidR="00D455C9">
        <w:rPr>
          <w:rFonts w:ascii="Tahoma" w:hAnsi="Tahoma" w:cs="Tahoma"/>
          <w:b/>
          <w:sz w:val="22"/>
          <w:szCs w:val="22"/>
        </w:rPr>
        <w:t xml:space="preserve">. </w:t>
      </w:r>
      <w:r w:rsidR="008261C3">
        <w:rPr>
          <w:rFonts w:ascii="Tahoma" w:hAnsi="Tahoma" w:cs="Tahoma"/>
          <w:b/>
          <w:sz w:val="22"/>
          <w:szCs w:val="22"/>
        </w:rPr>
        <w:t>3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4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8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9</w:t>
      </w:r>
      <w:r w:rsidR="00D455C9" w:rsidRPr="000628BF">
        <w:rPr>
          <w:rFonts w:ascii="Tahoma" w:hAnsi="Tahoma" w:cs="Tahoma"/>
        </w:rPr>
        <w:t xml:space="preserve"> </w:t>
      </w:r>
      <w:r w:rsidR="00D455C9">
        <w:rPr>
          <w:rFonts w:ascii="Tahoma" w:hAnsi="Tahoma" w:cs="Tahoma"/>
          <w:b/>
          <w:sz w:val="22"/>
          <w:szCs w:val="22"/>
        </w:rPr>
        <w:t>Приложения №</w:t>
      </w:r>
      <w:r w:rsidR="008261C3">
        <w:rPr>
          <w:rFonts w:ascii="Tahoma" w:hAnsi="Tahoma" w:cs="Tahoma"/>
          <w:b/>
          <w:sz w:val="22"/>
          <w:szCs w:val="22"/>
        </w:rPr>
        <w:t>2</w:t>
      </w:r>
      <w:r w:rsidR="00D455C9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3A1CD7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E53FCD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E53FCD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</w:t>
      </w:r>
      <w:r w:rsidRPr="000628BF">
        <w:rPr>
          <w:rFonts w:ascii="Tahoma" w:hAnsi="Tahoma" w:cs="Tahoma"/>
          <w:sz w:val="20"/>
          <w:szCs w:val="20"/>
        </w:rPr>
        <w:t>требованиям, предусмотренным</w:t>
      </w:r>
      <w:r>
        <w:rPr>
          <w:rFonts w:ascii="Tahoma" w:hAnsi="Tahoma" w:cs="Tahoma"/>
          <w:sz w:val="20"/>
          <w:szCs w:val="20"/>
        </w:rPr>
        <w:t>и</w:t>
      </w:r>
      <w:r w:rsidRPr="000628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628BF">
        <w:rPr>
          <w:rFonts w:ascii="Tahoma" w:hAnsi="Tahoma" w:cs="Tahoma"/>
          <w:sz w:val="20"/>
          <w:szCs w:val="20"/>
        </w:rPr>
        <w:t>п.</w:t>
      </w:r>
      <w:r>
        <w:rPr>
          <w:rFonts w:ascii="Tahoma" w:hAnsi="Tahoma" w:cs="Tahoma"/>
          <w:sz w:val="20"/>
          <w:szCs w:val="20"/>
        </w:rPr>
        <w:t>п</w:t>
      </w:r>
      <w:proofErr w:type="spellEnd"/>
      <w:r w:rsidRPr="00FD08D2">
        <w:rPr>
          <w:rFonts w:ascii="Tahoma" w:hAnsi="Tahoma" w:cs="Tahoma"/>
          <w:sz w:val="20"/>
          <w:szCs w:val="20"/>
        </w:rPr>
        <w:t xml:space="preserve">. </w:t>
      </w:r>
      <w:r w:rsidR="008261C3">
        <w:rPr>
          <w:rFonts w:ascii="Tahoma" w:hAnsi="Tahoma" w:cs="Tahoma"/>
          <w:sz w:val="20"/>
          <w:szCs w:val="20"/>
        </w:rPr>
        <w:t>3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4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8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9</w:t>
      </w:r>
      <w:r w:rsidRPr="000628BF">
        <w:rPr>
          <w:rFonts w:ascii="Tahoma" w:hAnsi="Tahoma" w:cs="Tahoma"/>
          <w:sz w:val="20"/>
          <w:szCs w:val="20"/>
        </w:rPr>
        <w:t xml:space="preserve"> Приложения №</w:t>
      </w:r>
      <w:r w:rsidR="00DF5794">
        <w:rPr>
          <w:rFonts w:ascii="Tahoma" w:hAnsi="Tahoma" w:cs="Tahoma"/>
          <w:sz w:val="20"/>
          <w:szCs w:val="20"/>
        </w:rPr>
        <w:t>2</w:t>
      </w:r>
      <w:r w:rsidRPr="000628BF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</w:t>
      </w:r>
      <w:r w:rsidRPr="00E53FCD">
        <w:rPr>
          <w:rFonts w:ascii="Tahoma" w:hAnsi="Tahoma" w:cs="Tahoma"/>
          <w:sz w:val="20"/>
          <w:szCs w:val="20"/>
        </w:rPr>
        <w:t>, а именно: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6638DB">
        <w:rPr>
          <w:rFonts w:ascii="Tahoma" w:hAnsi="Tahoma" w:cs="Tahoma"/>
          <w:sz w:val="20"/>
          <w:szCs w:val="20"/>
        </w:rPr>
        <w:t xml:space="preserve">1) </w:t>
      </w:r>
      <w:r w:rsidRPr="009314CC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3079FC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sz w:val="20"/>
          <w:szCs w:val="20"/>
        </w:rPr>
        <w:t xml:space="preserve"> не </w:t>
      </w:r>
      <w:r w:rsidRPr="00C753CD">
        <w:rPr>
          <w:rFonts w:ascii="Tahoma" w:hAnsi="Tahoma" w:cs="Tahoma"/>
          <w:sz w:val="20"/>
          <w:szCs w:val="20"/>
        </w:rPr>
        <w:t>находится в процессе ликвидации (для юридического лица) и не признан</w:t>
      </w:r>
      <w:r>
        <w:rPr>
          <w:rFonts w:ascii="Tahoma" w:hAnsi="Tahoma" w:cs="Tahoma"/>
          <w:sz w:val="20"/>
          <w:szCs w:val="20"/>
        </w:rPr>
        <w:t>о</w:t>
      </w:r>
      <w:r w:rsidRPr="00C753CD">
        <w:rPr>
          <w:rFonts w:ascii="Tahoma" w:hAnsi="Tahoma" w:cs="Tahoma"/>
          <w:sz w:val="20"/>
          <w:szCs w:val="20"/>
        </w:rPr>
        <w:t xml:space="preserve"> по решению арбитражного с</w:t>
      </w:r>
      <w:r>
        <w:rPr>
          <w:rFonts w:ascii="Tahoma" w:hAnsi="Tahoma" w:cs="Tahoma"/>
          <w:sz w:val="20"/>
          <w:szCs w:val="20"/>
        </w:rPr>
        <w:t>уда несостоятельным (банкротом)</w:t>
      </w:r>
      <w:r w:rsidRPr="006638DB">
        <w:rPr>
          <w:rFonts w:ascii="Tahoma" w:hAnsi="Tahoma" w:cs="Tahoma"/>
          <w:sz w:val="20"/>
          <w:szCs w:val="20"/>
        </w:rPr>
        <w:t>;</w:t>
      </w:r>
    </w:p>
    <w:p w:rsidR="00D455C9" w:rsidRPr="00DF18E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 w:rsidRPr="00980662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980662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не явля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>тся организацией, на имущество которой наложен арест по решению суда, административного органа и (или) деятельность которой приостановлена</w:t>
      </w:r>
      <w:r w:rsidRPr="00DF18EE">
        <w:rPr>
          <w:rFonts w:ascii="Tahoma" w:hAnsi="Tahoma" w:cs="Tahoma"/>
          <w:sz w:val="20"/>
          <w:szCs w:val="20"/>
        </w:rPr>
        <w:t>;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 xml:space="preserve">Между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и заказчиком</w:t>
      </w:r>
      <w:r>
        <w:rPr>
          <w:rFonts w:ascii="Tahoma" w:hAnsi="Tahoma" w:cs="Tahoma"/>
          <w:sz w:val="20"/>
          <w:szCs w:val="20"/>
        </w:rPr>
        <w:t xml:space="preserve"> отсутствует</w:t>
      </w:r>
      <w:r w:rsidRPr="006638DB">
        <w:rPr>
          <w:rFonts w:ascii="Tahoma" w:hAnsi="Tahoma" w:cs="Tahoma"/>
          <w:sz w:val="20"/>
          <w:szCs w:val="20"/>
        </w:rPr>
        <w:t xml:space="preserve">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>
        <w:rPr>
          <w:rFonts w:ascii="Tahoma" w:hAnsi="Tahoma" w:cs="Tahoma"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4) 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на дату подачи заявки</w:t>
      </w:r>
      <w:r w:rsidRPr="00A44E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</w:t>
      </w:r>
      <w:r w:rsidRPr="009314CC">
        <w:rPr>
          <w:rFonts w:ascii="Tahoma" w:hAnsi="Tahoma" w:cs="Tahoma"/>
          <w:sz w:val="20"/>
          <w:szCs w:val="20"/>
        </w:rPr>
        <w:t>тсутств</w:t>
      </w:r>
      <w:r>
        <w:rPr>
          <w:rFonts w:ascii="Tahoma" w:hAnsi="Tahoma" w:cs="Tahoma"/>
          <w:sz w:val="20"/>
          <w:szCs w:val="20"/>
        </w:rPr>
        <w:t>уют</w:t>
      </w:r>
      <w:r w:rsidRPr="009314CC">
        <w:rPr>
          <w:rFonts w:ascii="Tahoma" w:hAnsi="Tahoma" w:cs="Tahoma"/>
          <w:sz w:val="20"/>
          <w:szCs w:val="20"/>
        </w:rPr>
        <w:t xml:space="preserve"> действующи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 xml:space="preserve"> решени</w:t>
      </w:r>
      <w:r>
        <w:rPr>
          <w:rFonts w:ascii="Tahoma" w:hAnsi="Tahoma" w:cs="Tahoma"/>
          <w:sz w:val="20"/>
          <w:szCs w:val="20"/>
        </w:rPr>
        <w:t>я</w:t>
      </w:r>
      <w:r w:rsidRPr="009314CC">
        <w:rPr>
          <w:rFonts w:ascii="Tahoma" w:hAnsi="Tahoma" w:cs="Tahoma"/>
          <w:sz w:val="20"/>
          <w:szCs w:val="20"/>
        </w:rPr>
        <w:t xml:space="preserve"> о приостановлении операций по счетам Участника, принятых в соответствии с законодательством РФ о налогах и сборах</w:t>
      </w:r>
      <w:r>
        <w:rPr>
          <w:rFonts w:ascii="Tahoma" w:hAnsi="Tahoma" w:cs="Tahoma"/>
          <w:sz w:val="20"/>
          <w:szCs w:val="20"/>
        </w:rPr>
        <w:t>.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774D34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</w:t>
      </w:r>
      <w:proofErr w:type="gramStart"/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</w:t>
      </w:r>
      <w:proofErr w:type="gramEnd"/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подпись)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Default="00D455C9" w:rsidP="004E10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Pr="00BD686A" w:rsidRDefault="00BD686A" w:rsidP="00BD686A">
      <w:pPr>
        <w:spacing w:after="0" w:line="240" w:lineRule="auto"/>
        <w:ind w:firstLine="8364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D686A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 1.2</w:t>
      </w:r>
    </w:p>
    <w:p w:rsidR="00BD686A" w:rsidRDefault="00BD686A" w:rsidP="00BD686A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BD686A" w:rsidRDefault="00BD686A" w:rsidP="00BD686A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5C757C" w:rsidRDefault="005C757C" w:rsidP="00BD686A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BD686A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Форма</w:t>
      </w:r>
    </w:p>
    <w:p w:rsidR="00BD686A" w:rsidRPr="000F0A0A" w:rsidRDefault="00BD686A" w:rsidP="00BD686A">
      <w:pPr>
        <w:spacing w:before="100" w:beforeAutospacing="1" w:after="100" w:afterAutospacing="1" w:line="240" w:lineRule="auto"/>
        <w:ind w:firstLine="567"/>
        <w:jc w:val="center"/>
        <w:outlineLvl w:val="3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Типовая Декларация конфликта интересов</w:t>
      </w:r>
    </w:p>
    <w:p w:rsidR="00BD686A" w:rsidRPr="000F0A0A" w:rsidRDefault="00BD686A" w:rsidP="00BD686A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Уведомляем Вас, что предоставленная Вами информация подлежит обработке </w:t>
      </w:r>
      <w:r w:rsidR="00355B8B">
        <w:rPr>
          <w:rFonts w:ascii="Tahoma" w:eastAsia="Times New Roman" w:hAnsi="Tahoma" w:cs="Tahoma"/>
          <w:bCs/>
          <w:sz w:val="20"/>
          <w:szCs w:val="20"/>
          <w:lang w:eastAsia="ru-RU"/>
        </w:rPr>
        <w:t>ООО «Арктик-</w:t>
      </w:r>
      <w:proofErr w:type="spellStart"/>
      <w:r w:rsidR="00355B8B">
        <w:rPr>
          <w:rFonts w:ascii="Tahoma" w:eastAsia="Times New Roman" w:hAnsi="Tahoma" w:cs="Tahoma"/>
          <w:bCs/>
          <w:sz w:val="20"/>
          <w:szCs w:val="20"/>
          <w:lang w:eastAsia="ru-RU"/>
        </w:rPr>
        <w:t>энерго</w:t>
      </w:r>
      <w:proofErr w:type="spellEnd"/>
      <w:r w:rsidR="00355B8B">
        <w:rPr>
          <w:rFonts w:ascii="Tahoma" w:eastAsia="Times New Roman" w:hAnsi="Tahoma" w:cs="Tahoma"/>
          <w:bCs/>
          <w:sz w:val="20"/>
          <w:szCs w:val="20"/>
          <w:lang w:eastAsia="ru-RU"/>
        </w:rPr>
        <w:t>»</w:t>
      </w:r>
      <w:r w:rsidRPr="000F0A0A">
        <w:rPr>
          <w:rFonts w:ascii="Tahoma" w:eastAsia="Times New Roman" w:hAnsi="Tahoma" w:cs="Tahoma"/>
          <w:bCs/>
          <w:sz w:val="20"/>
          <w:szCs w:val="20"/>
          <w:lang w:eastAsia="ru-RU"/>
        </w:rPr>
        <w:t>, с соблюдением требований действующего законодательства Российской Федерации по защите персональных данных.</w:t>
      </w:r>
    </w:p>
    <w:p w:rsidR="00BD686A" w:rsidRPr="000F0A0A" w:rsidRDefault="00BD686A" w:rsidP="00BD686A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Заявление</w:t>
      </w:r>
    </w:p>
    <w:p w:rsidR="00BD686A" w:rsidRPr="00B144C0" w:rsidRDefault="00BD686A" w:rsidP="00BD686A">
      <w:pPr>
        <w:spacing w:before="75" w:after="180"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Перед заполнением настоящей Декларации я ознакомился с Кодексом деловой этики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ООО «Арктик-</w:t>
      </w:r>
      <w:proofErr w:type="spellStart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</w:t>
      </w:r>
      <w:proofErr w:type="spellEnd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»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Политикой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ООО «Арктик-</w:t>
      </w:r>
      <w:proofErr w:type="spellStart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</w:t>
      </w:r>
      <w:proofErr w:type="spellEnd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»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области антикоррупционной деятельности, Положением о предотвращении и урегулировании конфликта интересов в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ООО «Арктик-</w:t>
      </w:r>
      <w:proofErr w:type="spellStart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</w:t>
      </w:r>
      <w:proofErr w:type="spellEnd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»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объеме, размещенном на сайте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Заказчика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. </w:t>
      </w:r>
    </w:p>
    <w:p w:rsidR="00BD686A" w:rsidRPr="00B144C0" w:rsidRDefault="00BD686A" w:rsidP="00BD686A">
      <w:pPr>
        <w:spacing w:before="75" w:line="240" w:lineRule="auto"/>
        <w:ind w:firstLine="567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_________________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  <w:r w:rsidRPr="00B144C0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 xml:space="preserve">(подпись кандидата/ работника/иного физического лица (в </w:t>
      </w:r>
      <w:proofErr w:type="spellStart"/>
      <w:r w:rsidRPr="00B144C0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т.ч.ИП</w:t>
      </w:r>
      <w:proofErr w:type="spellEnd"/>
      <w:r w:rsidRPr="00B144C0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))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8"/>
        <w:gridCol w:w="830"/>
      </w:tblGrid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B144C0" w:rsidRDefault="00BD686A" w:rsidP="00355B8B">
            <w:pPr>
              <w:spacing w:after="0" w:line="240" w:lineRule="auto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44C0">
              <w:rPr>
                <w:rFonts w:ascii="Tahoma" w:hAnsi="Tahoma" w:cs="Tahoma"/>
                <w:sz w:val="20"/>
                <w:szCs w:val="20"/>
              </w:rPr>
              <w:t>Кому: _______________________________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144C0">
              <w:rPr>
                <w:rFonts w:ascii="Tahoma" w:hAnsi="Tahoma" w:cs="Tahoma"/>
                <w:i/>
                <w:sz w:val="20"/>
                <w:szCs w:val="20"/>
              </w:rPr>
              <w:t xml:space="preserve">(указывается ФИО и должность руководителя </w:t>
            </w:r>
            <w:r w:rsidR="00355B8B" w:rsidRPr="00B144C0">
              <w:rPr>
                <w:rFonts w:ascii="Tahoma" w:hAnsi="Tahoma" w:cs="Tahoma"/>
                <w:i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i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i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i/>
                <w:sz w:val="20"/>
                <w:szCs w:val="20"/>
              </w:rPr>
              <w:t xml:space="preserve"> – заполняется кандидатом/работником)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 xml:space="preserve">    </w:t>
            </w:r>
          </w:p>
        </w:tc>
      </w:tr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кого: __________________________________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i/>
                <w:sz w:val="20"/>
                <w:szCs w:val="20"/>
              </w:rPr>
              <w:t xml:space="preserve">(ФИО кандидата/работника, заполнившего Декларацию. Для иного физического лица (в </w:t>
            </w:r>
            <w:proofErr w:type="spellStart"/>
            <w:r w:rsidRPr="000F0A0A">
              <w:rPr>
                <w:rFonts w:ascii="Tahoma" w:hAnsi="Tahoma" w:cs="Tahoma"/>
                <w:i/>
                <w:sz w:val="20"/>
                <w:szCs w:val="20"/>
              </w:rPr>
              <w:t>т.ч</w:t>
            </w:r>
            <w:proofErr w:type="spellEnd"/>
            <w:r w:rsidRPr="000F0A0A">
              <w:rPr>
                <w:rFonts w:ascii="Tahoma" w:hAnsi="Tahoma" w:cs="Tahoma"/>
                <w:i/>
                <w:sz w:val="20"/>
                <w:szCs w:val="20"/>
              </w:rPr>
              <w:t xml:space="preserve">. ИП) – ФИО и ОГРН/ОГРНИП) 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  </w:t>
            </w:r>
          </w:p>
        </w:tc>
      </w:tr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0F0A0A" w:rsidRDefault="00BD686A" w:rsidP="00355B8B">
            <w:pPr>
              <w:spacing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_________________________________________</w:t>
            </w:r>
          </w:p>
          <w:p w:rsidR="00BD686A" w:rsidRPr="000F0A0A" w:rsidRDefault="00BD686A" w:rsidP="00355B8B">
            <w:pPr>
              <w:spacing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Планируемая к занятию/занимаемая должность (если применимо):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__________________________________________ 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  </w:t>
            </w:r>
          </w:p>
        </w:tc>
      </w:tr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заполнения: ____________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  </w:t>
            </w:r>
          </w:p>
        </w:tc>
      </w:tr>
    </w:tbl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 </w:t>
      </w:r>
    </w:p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5946"/>
        <w:gridCol w:w="1337"/>
        <w:gridCol w:w="1491"/>
      </w:tblGrid>
      <w:tr w:rsidR="00BD686A" w:rsidRPr="000F0A0A" w:rsidTr="00355B8B">
        <w:trPr>
          <w:trHeight w:val="464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НЕТ</w:t>
            </w:r>
          </w:p>
        </w:tc>
      </w:tr>
      <w:tr w:rsidR="00BD686A" w:rsidRPr="000F0A0A" w:rsidTr="00355B8B">
        <w:trPr>
          <w:trHeight w:val="2548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Владеете ли Вы или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родственники и члены Вашей семьи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1"/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или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лица, действующие в Ваших интересах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2"/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, прямо или косвенно акциями (долями участия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3"/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:</w:t>
            </w:r>
          </w:p>
          <w:p w:rsidR="00BD686A" w:rsidRPr="00B144C0" w:rsidRDefault="00BD686A" w:rsidP="00355B8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либо организациях корпоративной структуры, входящих в Группу компаний «Норильский никель» (список ОКС НН прилагается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);</w:t>
            </w:r>
          </w:p>
          <w:p w:rsidR="00BD686A" w:rsidRPr="000F0A0A" w:rsidRDefault="00BD686A" w:rsidP="00355B8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«Арктик-</w:t>
            </w:r>
            <w:proofErr w:type="spellStart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»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либо участвует в судебном споре с </w:t>
            </w:r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«Арктик-</w:t>
            </w:r>
            <w:proofErr w:type="spellStart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»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2956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Являетесь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 Вы или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родственники и члены Вашей семьи или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лица, действующие в Ваших интересах,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(единоличный либо коллегиальный исполнительный орган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.), а также работниками:</w:t>
            </w:r>
          </w:p>
          <w:p w:rsidR="00BD686A" w:rsidRPr="000F0A0A" w:rsidRDefault="00BD686A" w:rsidP="00355B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организаций корпоративной структуры, входящих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Группу компаний «Норильский никель»;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- иной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организации, которая является контрагентом, потенциальным контрагентом, конкурентом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либо участвует в судебном споре с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326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414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528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770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563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Работают ли/будут работать Ваши родственники и члены семьи 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либо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организациях корпоративной структуры, входящих в Группу компаний «Норильский никель»?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705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footnoteReference w:id="5"/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Входили ли </w:t>
            </w: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отдельные функции по государственному управлению </w:t>
            </w:r>
            <w:r w:rsidRPr="00B144C0">
              <w:rPr>
                <w:rFonts w:ascii="Tahoma" w:hAnsi="Tahoma" w:cs="Tahoma"/>
                <w:sz w:val="20"/>
                <w:szCs w:val="20"/>
                <w:lang w:eastAsia="ru-RU"/>
              </w:rPr>
              <w:t>Компанией</w:t>
            </w: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 w:rsidRPr="000F0A0A">
              <w:rPr>
                <w:rStyle w:val="afb"/>
                <w:rFonts w:ascii="Tahoma" w:hAnsi="Tahoma" w:cs="Tahoma"/>
                <w:sz w:val="20"/>
                <w:szCs w:val="20"/>
              </w:rPr>
              <w:footnoteReference w:id="6"/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outlineLvl w:val="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outlineLvl w:val="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BD686A" w:rsidRPr="000F0A0A" w:rsidRDefault="00BD686A" w:rsidP="00BD686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0F0A0A">
        <w:rPr>
          <w:rFonts w:ascii="Tahoma" w:hAnsi="Tahoma" w:cs="Tahoma"/>
          <w:color w:val="000000"/>
          <w:sz w:val="20"/>
          <w:szCs w:val="20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:rsidR="00BD686A" w:rsidRPr="000F0A0A" w:rsidRDefault="00BD686A" w:rsidP="00BD686A">
      <w:pPr>
        <w:spacing w:before="75" w:after="180" w:line="240" w:lineRule="auto"/>
        <w:ind w:right="-1"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</w:t>
      </w: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0F0A0A" w:rsidRP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F0A0A">
        <w:rPr>
          <w:rFonts w:ascii="Tahoma" w:hAnsi="Tahoma" w:cs="Tahoma"/>
          <w:b/>
          <w:color w:val="000000"/>
          <w:sz w:val="20"/>
          <w:szCs w:val="20"/>
        </w:rPr>
        <w:lastRenderedPageBreak/>
        <w:t>Заявление</w:t>
      </w: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0F0A0A">
        <w:rPr>
          <w:rFonts w:ascii="Tahoma" w:hAnsi="Tahoma" w:cs="Tahoma"/>
          <w:color w:val="000000"/>
          <w:sz w:val="20"/>
          <w:szCs w:val="20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0F0A0A">
        <w:rPr>
          <w:rFonts w:ascii="Tahoma" w:hAnsi="Tahoma" w:cs="Tahoma"/>
          <w:color w:val="000000"/>
          <w:sz w:val="20"/>
          <w:szCs w:val="20"/>
        </w:rPr>
        <w:t>Подпись: ________________________        ФИО</w:t>
      </w: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 __________________________</w:t>
      </w:r>
    </w:p>
    <w:p w:rsidR="00BD686A" w:rsidRPr="000F0A0A" w:rsidRDefault="00BD686A" w:rsidP="00BD686A">
      <w:pPr>
        <w:spacing w:after="0" w:line="240" w:lineRule="auto"/>
        <w:ind w:right="-1" w:firstLine="567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BD686A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7C0DCF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3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DC39EE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F93F7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DC39EE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</w:t>
            </w:r>
            <w:r w:rsidRPr="000C04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(rts-tender.ru).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424D31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DC39E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7FA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7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4"/>
        <w:tc>
          <w:tcPr>
            <w:tcW w:w="5670" w:type="dxa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 к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839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6F6F53" w:rsidTr="003D0BE9">
        <w:trPr>
          <w:trHeight w:val="1552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2235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6"/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C17858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6F6F53" w:rsidTr="00B36EA1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3518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6F6F53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25652A" w:rsidP="00790C4D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пункт</w:t>
            </w:r>
            <w:r w:rsidR="00790C4D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е </w:t>
            </w: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14 информационной карты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="008C2CC1" w:rsidRPr="00B144C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Декларация конфликта интересов </w:t>
            </w:r>
            <w:r w:rsidR="00790C4D" w:rsidRPr="00B144C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предоставляется </w:t>
            </w:r>
            <w:r w:rsidR="008C2CC1" w:rsidRPr="00B144C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по форме, предусмотренной Приложением № 1.2. к информационной карте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615B32" w:rsidRDefault="00AD3464" w:rsidP="006F6F53">
      <w:pPr>
        <w:sectPr w:rsidR="00615B32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>
        <w:br w:type="page"/>
      </w:r>
    </w:p>
    <w:p w:rsidR="00840A00" w:rsidRPr="008F7776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8F7776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4970DC">
        <w:rPr>
          <w:rFonts w:ascii="Tahoma" w:eastAsia="Times New Roman" w:hAnsi="Tahoma" w:cs="Tahoma"/>
          <w:b/>
          <w:lang w:eastAsia="ru-RU"/>
        </w:rPr>
        <w:t>котировок</w:t>
      </w:r>
      <w:r w:rsidR="004970DC">
        <w:rPr>
          <w:rFonts w:ascii="Tahoma" w:eastAsia="Times New Roman" w:hAnsi="Tahoma" w:cs="Tahoma"/>
          <w:b/>
          <w:lang w:eastAsia="ru-RU"/>
        </w:rPr>
        <w:t>.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6B4E3A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FA493F">
        <w:rPr>
          <w:rFonts w:ascii="Tahoma" w:eastAsia="Times New Roman" w:hAnsi="Tahoma" w:cs="Tahoma"/>
          <w:lang w:eastAsia="ru-RU"/>
        </w:rPr>
        <w:t>котировок/цен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4970DC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970D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F009E2" w:rsidP="006A09D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услуги по уборке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нежилого помещения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и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наружной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прилегающей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территории, расположенн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ые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адресу: </w:t>
            </w:r>
            <w:proofErr w:type="spellStart"/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п.г.т</w:t>
            </w:r>
            <w:proofErr w:type="spellEnd"/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. Мурмаши, Кольского района, Мурманской обл., ул. Полярная, </w:t>
            </w:r>
            <w:r w:rsidR="007C0DC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дом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4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</w:t>
      </w:r>
      <w:proofErr w:type="spellStart"/>
      <w:r>
        <w:rPr>
          <w:rFonts w:ascii="Tahoma" w:eastAsia="Times New Roman" w:hAnsi="Tahoma" w:cs="Tahoma"/>
          <w:lang w:eastAsia="ru-RU"/>
        </w:rPr>
        <w:t>энерго</w:t>
      </w:r>
      <w:proofErr w:type="spellEnd"/>
      <w:r>
        <w:rPr>
          <w:rFonts w:ascii="Tahoma" w:eastAsia="Times New Roman" w:hAnsi="Tahoma" w:cs="Tahoma"/>
          <w:lang w:eastAsia="ru-RU"/>
        </w:rPr>
        <w:t>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не имеет к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40A00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№4</w:t>
      </w:r>
    </w:p>
    <w:p w:rsidR="00536D34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к информационной карте</w:t>
      </w:r>
    </w:p>
    <w:p w:rsidR="001424F6" w:rsidRPr="008F7776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D16012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B163FA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190E16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190E16" w:rsidRDefault="00F009E2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оказание услуги по уборке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нежилого помещения и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наружной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прилегающей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территории, расположенн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>ые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 по адресу: </w:t>
      </w:r>
      <w:proofErr w:type="spellStart"/>
      <w:r w:rsidRPr="00190E16">
        <w:rPr>
          <w:rFonts w:ascii="Tahoma" w:eastAsia="Times New Roman" w:hAnsi="Tahoma" w:cs="Tahoma"/>
          <w:b/>
          <w:u w:val="single"/>
          <w:lang w:eastAsia="ru-RU"/>
        </w:rPr>
        <w:t>п.г.т</w:t>
      </w:r>
      <w:proofErr w:type="spellEnd"/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. Мурмаши, Кольского района, Мурманской обл., ул. Полярная, </w:t>
      </w:r>
      <w:r w:rsidR="00A22C96" w:rsidRPr="00190E16">
        <w:rPr>
          <w:rFonts w:ascii="Tahoma" w:eastAsia="Times New Roman" w:hAnsi="Tahoma" w:cs="Tahoma"/>
          <w:b/>
          <w:u w:val="single"/>
          <w:lang w:eastAsia="ru-RU"/>
        </w:rPr>
        <w:t xml:space="preserve">дом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4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7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51"/>
        <w:gridCol w:w="992"/>
        <w:gridCol w:w="992"/>
        <w:gridCol w:w="1418"/>
        <w:gridCol w:w="1241"/>
        <w:gridCol w:w="1276"/>
        <w:gridCol w:w="1134"/>
      </w:tblGrid>
      <w:tr w:rsidR="0087474D" w:rsidRPr="00285CBE" w:rsidTr="0087474D">
        <w:trPr>
          <w:trHeight w:val="668"/>
        </w:trPr>
        <w:tc>
          <w:tcPr>
            <w:tcW w:w="709" w:type="dxa"/>
          </w:tcPr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951" w:type="dxa"/>
          </w:tcPr>
          <w:p w:rsidR="0087474D" w:rsidRPr="00285CBE" w:rsidRDefault="0087474D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 работ/услуг</w:t>
            </w:r>
          </w:p>
        </w:tc>
        <w:tc>
          <w:tcPr>
            <w:tcW w:w="992" w:type="dxa"/>
          </w:tcPr>
          <w:p w:rsidR="0087474D" w:rsidRPr="00285CBE" w:rsidRDefault="0087474D" w:rsidP="0087474D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7474D">
              <w:rPr>
                <w:rFonts w:ascii="Tahoma" w:hAnsi="Tahoma" w:cs="Tahoma"/>
                <w:sz w:val="20"/>
              </w:rPr>
              <w:t>Ед</w:t>
            </w:r>
            <w:r>
              <w:rPr>
                <w:rFonts w:ascii="Tahoma" w:hAnsi="Tahoma" w:cs="Tahoma"/>
                <w:sz w:val="20"/>
              </w:rPr>
              <w:t xml:space="preserve">иница </w:t>
            </w:r>
            <w:r w:rsidRPr="0087474D">
              <w:rPr>
                <w:rFonts w:ascii="Tahoma" w:hAnsi="Tahoma" w:cs="Tahoma"/>
                <w:sz w:val="20"/>
              </w:rPr>
              <w:t xml:space="preserve"> изм.</w:t>
            </w:r>
          </w:p>
        </w:tc>
        <w:tc>
          <w:tcPr>
            <w:tcW w:w="992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Количество</w:t>
            </w:r>
          </w:p>
        </w:tc>
        <w:tc>
          <w:tcPr>
            <w:tcW w:w="1418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41" w:type="dxa"/>
          </w:tcPr>
          <w:p w:rsidR="0087474D" w:rsidRDefault="0087474D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76" w:type="dxa"/>
          </w:tcPr>
          <w:p w:rsidR="0087474D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134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87474D" w:rsidRPr="00E21119" w:rsidTr="0087474D">
        <w:trPr>
          <w:trHeight w:val="317"/>
        </w:trPr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7474D" w:rsidRPr="00391482" w:rsidRDefault="0087474D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87474D" w:rsidRPr="00E21119" w:rsidTr="0087474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="00212233" w:rsidRPr="00212233">
        <w:rPr>
          <w:rFonts w:ascii="Tahoma" w:eastAsia="Times New Roman" w:hAnsi="Tahoma" w:cs="Tahoma"/>
          <w:b/>
          <w:lang w:eastAsia="ru-RU"/>
        </w:rPr>
        <w:t>услуги по уборке</w:t>
      </w:r>
      <w:r w:rsidR="00212233" w:rsidRPr="00212233">
        <w:rPr>
          <w:rFonts w:ascii="Tahoma" w:eastAsia="Times New Roman" w:hAnsi="Tahoma" w:cs="Tahoma"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нежилого помещения и наружной прилегающей территории, расположенные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 по адресу: </w:t>
      </w:r>
      <w:proofErr w:type="spellStart"/>
      <w:r w:rsidR="00F009E2" w:rsidRPr="00F009E2">
        <w:rPr>
          <w:rFonts w:ascii="Tahoma" w:eastAsia="Times New Roman" w:hAnsi="Tahoma" w:cs="Tahoma"/>
          <w:b/>
          <w:lang w:eastAsia="ru-RU"/>
        </w:rPr>
        <w:t>п.г.т</w:t>
      </w:r>
      <w:proofErr w:type="spellEnd"/>
      <w:r w:rsidR="00F009E2" w:rsidRPr="00F009E2">
        <w:rPr>
          <w:rFonts w:ascii="Tahoma" w:eastAsia="Times New Roman" w:hAnsi="Tahoma" w:cs="Tahoma"/>
          <w:b/>
          <w:lang w:eastAsia="ru-RU"/>
        </w:rPr>
        <w:t>. Мурмаши, Кольского района, Мурманской обл., ул. Полярная, 4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 w:rsidR="00DF5794">
        <w:rPr>
          <w:rFonts w:ascii="Tahoma" w:eastAsia="Times New Roman" w:hAnsi="Tahoma" w:cs="Tahoma"/>
          <w:lang w:eastAsia="ru-RU"/>
        </w:rPr>
        <w:t xml:space="preserve">____ календарных дней </w:t>
      </w:r>
      <w:proofErr w:type="gramStart"/>
      <w:r>
        <w:rPr>
          <w:rFonts w:ascii="Tahoma" w:eastAsia="Times New Roman" w:hAnsi="Tahoma" w:cs="Tahoma"/>
          <w:lang w:eastAsia="ru-RU"/>
        </w:rPr>
        <w:t xml:space="preserve">с  </w:t>
      </w:r>
      <w:r w:rsidRPr="00B163FA">
        <w:rPr>
          <w:rFonts w:ascii="Tahoma" w:eastAsia="Times New Roman" w:hAnsi="Tahoma" w:cs="Tahoma"/>
          <w:lang w:eastAsia="ru-RU"/>
        </w:rPr>
        <w:t>«</w:t>
      </w:r>
      <w:proofErr w:type="gramEnd"/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</w:t>
      </w:r>
      <w:r w:rsidR="00416E3C">
        <w:rPr>
          <w:rFonts w:ascii="Tahoma" w:eastAsia="Times New Roman" w:hAnsi="Tahoma" w:cs="Tahoma"/>
          <w:lang w:eastAsia="ru-RU"/>
        </w:rPr>
        <w:t>2</w:t>
      </w:r>
      <w:r w:rsidR="00243745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«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20</w:t>
      </w:r>
      <w:r w:rsidR="00416E3C">
        <w:rPr>
          <w:rFonts w:ascii="Tahoma" w:eastAsia="Times New Roman" w:hAnsi="Tahoma" w:cs="Tahoma"/>
          <w:lang w:eastAsia="ru-RU"/>
        </w:rPr>
        <w:t>2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года. </w:t>
      </w:r>
    </w:p>
    <w:p w:rsidR="00840A00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243745" w:rsidRDefault="00243745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776" w:rsidRPr="008F7776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Toc450918112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к информационной карте</w:t>
            </w:r>
          </w:p>
          <w:p w:rsid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7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Тип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 xml:space="preserve">Cерия,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Полное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 xml:space="preserve">Занимаемая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Печать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Sect="0000299E">
          <w:pgSz w:w="11906" w:h="16838"/>
          <w:pgMar w:top="567" w:right="1080" w:bottom="1135" w:left="1080" w:header="708" w:footer="708" w:gutter="0"/>
          <w:cols w:space="708"/>
          <w:docGrid w:linePitch="360"/>
        </w:sectPr>
      </w:pPr>
    </w:p>
    <w:tbl>
      <w:tblPr>
        <w:tblW w:w="20197" w:type="dxa"/>
        <w:tblInd w:w="108" w:type="dxa"/>
        <w:tblLook w:val="04A0" w:firstRow="1" w:lastRow="0" w:firstColumn="1" w:lastColumn="0" w:noHBand="0" w:noVBand="1"/>
      </w:tblPr>
      <w:tblGrid>
        <w:gridCol w:w="634"/>
        <w:gridCol w:w="4044"/>
        <w:gridCol w:w="1461"/>
        <w:gridCol w:w="1374"/>
        <w:gridCol w:w="1843"/>
        <w:gridCol w:w="1701"/>
        <w:gridCol w:w="1559"/>
        <w:gridCol w:w="2268"/>
        <w:gridCol w:w="901"/>
        <w:gridCol w:w="236"/>
        <w:gridCol w:w="1080"/>
        <w:gridCol w:w="1200"/>
        <w:gridCol w:w="236"/>
        <w:gridCol w:w="1660"/>
      </w:tblGrid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96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договора возмездного оказания услуг по уборке нежилого помещения (офис) и наружной прилегающей территории, расположенные по адресу: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Мурмаши, Кольского района, Мурманской области, ул. Полярная, дом 4.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100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Используемый метод определения НМЦД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 порядке проведения закупок товаров, работ и услуг в ООО «Арктик-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утвержденного Протоколом № 04 Общего собрания акционеров ООО «Арктик-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</w:t>
            </w:r>
            <w:r w:rsidR="00837133" w:rsidRPr="00837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29.09.2022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1134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Способ изучения рынка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585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закупаемых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товаров, работ, услуг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указываемых услуг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услуг, мес</w:t>
            </w: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информации о ценах товаров, работ, услуг (руб./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ед.изм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цена услуги, руб</w:t>
            </w: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арифметическая величина, рублей (без учета НДС).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1380"/>
        </w:trPr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НМЦД 1                                                                  (коммерческое предложение от </w:t>
            </w:r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16.10.2022, </w:t>
            </w:r>
            <w:proofErr w:type="spellStart"/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</w:t>
            </w:r>
            <w:proofErr w:type="spellEnd"/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.№ АЭ/1724</w:t>
            </w:r>
            <w:r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НМЦД 2                                                                 (коммерческое предложение от  </w:t>
            </w:r>
            <w:r w:rsidR="008851DE" w:rsidRPr="00885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25.10.2022 № б/н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121341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121341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133" w:rsidRPr="0000299E" w:rsidTr="00121341">
        <w:trPr>
          <w:trHeight w:val="102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уборке помещений площадью 191,9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расположенные по адресу: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Мурмаши, Кольского района, Мурманской области, ул. Полярная, дом 4.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Default="00837133" w:rsidP="008371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14 487,15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Default="00837133" w:rsidP="008371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14 756,00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         </w:t>
            </w:r>
            <w:r w:rsidRPr="00837133">
              <w:rPr>
                <w:rFonts w:ascii="Calibri" w:hAnsi="Calibri" w:cs="Calibri"/>
                <w:sz w:val="20"/>
                <w:szCs w:val="20"/>
              </w:rPr>
              <w:t xml:space="preserve">14 621,58   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                    </w:t>
            </w:r>
            <w:r w:rsidRPr="00837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175 458,96   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133" w:rsidRPr="0000299E" w:rsidTr="00121341">
        <w:trPr>
          <w:trHeight w:val="15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уборке наружной прилежащей территории площадью 47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расположенной по адресу: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Мурмаши, Кольского района, Мурманской области, ул. Полярная, дом 4.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837133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33" w:rsidRPr="00837133" w:rsidRDefault="00837133" w:rsidP="00837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83713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133">
              <w:rPr>
                <w:rFonts w:ascii="Calibri" w:hAnsi="Calibri" w:cs="Calibri"/>
                <w:sz w:val="20"/>
                <w:szCs w:val="20"/>
              </w:rPr>
              <w:t xml:space="preserve">             5 633,89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133">
              <w:rPr>
                <w:rFonts w:ascii="Calibri" w:hAnsi="Calibri" w:cs="Calibri"/>
                <w:sz w:val="20"/>
                <w:szCs w:val="20"/>
              </w:rPr>
              <w:t xml:space="preserve">              5 203,00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           </w:t>
            </w:r>
            <w:r w:rsidRPr="00837133">
              <w:rPr>
                <w:rFonts w:ascii="Calibri" w:hAnsi="Calibri" w:cs="Calibri"/>
                <w:sz w:val="20"/>
                <w:szCs w:val="20"/>
              </w:rPr>
              <w:t xml:space="preserve">5 418,45   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                       </w:t>
            </w:r>
            <w:r w:rsidRPr="00837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27 092,25   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ДОГОВОРА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99E" w:rsidRPr="00121341" w:rsidRDefault="0000299E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37133" w:rsidRPr="00837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837133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202 551,21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75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Стоимость оказания услуг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</w:t>
            </w:r>
            <w:proofErr w:type="spellStart"/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 транспортных), связанных с оказанием услуг для своевременного и качественного оказания услуг.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25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299E" w:rsidRDefault="0000299E" w:rsidP="00B144C0">
      <w:pPr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GoBack"/>
      <w:bookmarkEnd w:id="8"/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F8C" w:rsidRDefault="00974F8C" w:rsidP="00F51CD4">
      <w:pPr>
        <w:spacing w:after="0" w:line="240" w:lineRule="auto"/>
      </w:pPr>
      <w:r>
        <w:separator/>
      </w:r>
    </w:p>
  </w:endnote>
  <w:endnote w:type="continuationSeparator" w:id="0">
    <w:p w:rsidR="00974F8C" w:rsidRDefault="00974F8C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F8C" w:rsidRDefault="00974F8C" w:rsidP="00F51CD4">
      <w:pPr>
        <w:spacing w:after="0" w:line="240" w:lineRule="auto"/>
      </w:pPr>
      <w:r>
        <w:separator/>
      </w:r>
    </w:p>
  </w:footnote>
  <w:footnote w:type="continuationSeparator" w:id="0">
    <w:p w:rsidR="00974F8C" w:rsidRDefault="00974F8C" w:rsidP="00F51CD4">
      <w:pPr>
        <w:spacing w:after="0" w:line="240" w:lineRule="auto"/>
      </w:pPr>
      <w:r>
        <w:continuationSeparator/>
      </w:r>
    </w:p>
  </w:footnote>
  <w:footnote w:id="1">
    <w:p w:rsidR="00974F8C" w:rsidRPr="004809DA" w:rsidRDefault="00974F8C" w:rsidP="00BD686A">
      <w:pPr>
        <w:pStyle w:val="af5"/>
        <w:rPr>
          <w:sz w:val="18"/>
          <w:szCs w:val="18"/>
        </w:rPr>
      </w:pPr>
      <w:r w:rsidRPr="004809DA">
        <w:rPr>
          <w:rStyle w:val="afb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974F8C" w:rsidRPr="004809DA" w:rsidRDefault="00974F8C" w:rsidP="00BD686A">
      <w:pPr>
        <w:pStyle w:val="af5"/>
        <w:rPr>
          <w:sz w:val="18"/>
          <w:szCs w:val="18"/>
        </w:rPr>
      </w:pPr>
      <w:r w:rsidRPr="004809DA">
        <w:rPr>
          <w:rStyle w:val="afb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Любое физическое или юридическое лицо, действующее по поручению и с согласия работника Компании от его имени.</w:t>
      </w:r>
    </w:p>
  </w:footnote>
  <w:footnote w:id="3">
    <w:p w:rsidR="00974F8C" w:rsidRDefault="00974F8C" w:rsidP="00BD686A">
      <w:pPr>
        <w:pStyle w:val="af5"/>
      </w:pPr>
      <w:r w:rsidRPr="004809DA">
        <w:rPr>
          <w:rStyle w:val="afb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«НЕТ».</w:t>
      </w:r>
    </w:p>
  </w:footnote>
  <w:footnote w:id="4">
    <w:p w:rsidR="00974F8C" w:rsidRPr="005C684D" w:rsidRDefault="00974F8C" w:rsidP="00BD686A">
      <w:pPr>
        <w:pStyle w:val="af5"/>
        <w:jc w:val="both"/>
        <w:rPr>
          <w:sz w:val="18"/>
          <w:szCs w:val="18"/>
        </w:rPr>
      </w:pPr>
      <w:r w:rsidRPr="005C684D">
        <w:rPr>
          <w:rStyle w:val="afb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</w:t>
      </w:r>
      <w:r w:rsidRPr="00B144C0">
        <w:rPr>
          <w:sz w:val="18"/>
          <w:szCs w:val="18"/>
        </w:rPr>
        <w:t>ООО «Арктик-</w:t>
      </w:r>
      <w:proofErr w:type="spellStart"/>
      <w:r w:rsidRPr="00B144C0">
        <w:rPr>
          <w:sz w:val="18"/>
          <w:szCs w:val="18"/>
        </w:rPr>
        <w:t>энерго</w:t>
      </w:r>
      <w:proofErr w:type="spellEnd"/>
      <w:r w:rsidRPr="00B144C0">
        <w:rPr>
          <w:sz w:val="18"/>
          <w:szCs w:val="18"/>
        </w:rPr>
        <w:t>» либо</w:t>
      </w:r>
      <w:r w:rsidRPr="005C684D">
        <w:rPr>
          <w:sz w:val="18"/>
          <w:szCs w:val="18"/>
        </w:rPr>
        <w:t xml:space="preserve">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974F8C" w:rsidRDefault="00974F8C" w:rsidP="00BD686A">
      <w:pPr>
        <w:autoSpaceDE w:val="0"/>
        <w:autoSpaceDN w:val="0"/>
        <w:adjustRightInd w:val="0"/>
        <w:spacing w:after="0" w:line="240" w:lineRule="auto"/>
        <w:jc w:val="both"/>
      </w:pPr>
      <w:r w:rsidRPr="005C684D">
        <w:rPr>
          <w:rStyle w:val="afb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hyperlink r:id="rId1" w:history="1">
        <w:r w:rsidRPr="005C684D">
          <w:rPr>
            <w:sz w:val="18"/>
            <w:szCs w:val="18"/>
            <w:lang w:eastAsia="ru-RU"/>
          </w:rPr>
          <w:t>Раздел I</w:t>
        </w:r>
      </w:hyperlink>
      <w:r w:rsidRPr="005C684D">
        <w:rPr>
          <w:sz w:val="18"/>
          <w:szCs w:val="18"/>
          <w:lang w:eastAsia="ru-RU"/>
        </w:rPr>
        <w:t xml:space="preserve"> , </w:t>
      </w:r>
      <w:hyperlink r:id="rId2" w:history="1">
        <w:r w:rsidRPr="005C684D">
          <w:rPr>
            <w:sz w:val="18"/>
            <w:szCs w:val="18"/>
            <w:lang w:eastAsia="ru-RU"/>
          </w:rPr>
          <w:t>раздел II</w:t>
        </w:r>
      </w:hyperlink>
      <w:r w:rsidRPr="005C684D">
        <w:rPr>
          <w:sz w:val="18"/>
          <w:szCs w:val="18"/>
          <w:lang w:eastAsia="ru-RU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</w:footnote>
  <w:footnote w:id="6">
    <w:p w:rsidR="00974F8C" w:rsidRDefault="00974F8C" w:rsidP="00BD686A">
      <w:pPr>
        <w:pStyle w:val="af5"/>
      </w:pPr>
      <w:r>
        <w:rPr>
          <w:rStyle w:val="afb"/>
        </w:rPr>
        <w:footnoteRef/>
      </w:r>
      <w:r>
        <w:t xml:space="preserve"> </w:t>
      </w:r>
      <w:r w:rsidRPr="009677B3">
        <w:rPr>
          <w:sz w:val="18"/>
          <w:szCs w:val="18"/>
        </w:rPr>
        <w:t>Согласно части 3</w:t>
      </w:r>
      <w:r>
        <w:rPr>
          <w:sz w:val="18"/>
          <w:szCs w:val="18"/>
        </w:rPr>
        <w:t xml:space="preserve"> статьи 12</w:t>
      </w:r>
      <w:r w:rsidRPr="009677B3">
        <w:rPr>
          <w:sz w:val="18"/>
          <w:szCs w:val="18"/>
        </w:rPr>
        <w:t xml:space="preserve"> Федерального закона  от 25.12.2008 </w:t>
      </w:r>
      <w:r>
        <w:rPr>
          <w:sz w:val="18"/>
          <w:szCs w:val="18"/>
        </w:rPr>
        <w:t xml:space="preserve">№ </w:t>
      </w:r>
      <w:r w:rsidRPr="009677B3">
        <w:rPr>
          <w:sz w:val="18"/>
          <w:szCs w:val="18"/>
        </w:rPr>
        <w:t>273-ФЗ</w:t>
      </w:r>
      <w:r>
        <w:rPr>
          <w:sz w:val="18"/>
          <w:szCs w:val="18"/>
        </w:rPr>
        <w:t xml:space="preserve"> «О противодействии коррупции»</w:t>
      </w:r>
      <w:r w:rsidRPr="009677B3">
        <w:rPr>
          <w:sz w:val="18"/>
          <w:szCs w:val="18"/>
        </w:rPr>
        <w:t xml:space="preserve"> </w:t>
      </w:r>
      <w:r>
        <w:rPr>
          <w:sz w:val="18"/>
          <w:szCs w:val="18"/>
        </w:rPr>
        <w:t>н</w:t>
      </w:r>
      <w:r w:rsidRPr="009677B3">
        <w:rPr>
          <w:sz w:val="18"/>
          <w:szCs w:val="18"/>
        </w:rPr>
        <w:t xml:space="preserve">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влечет прекращение трудового или гражданско-правового договора на выполнение работ (оказание услуг), указанного в части 1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заключенного с указанным гражданином.</w:t>
      </w:r>
    </w:p>
  </w:footnote>
  <w:footnote w:id="7">
    <w:p w:rsidR="00974F8C" w:rsidRDefault="00974F8C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 xml:space="preserve"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</w:t>
      </w:r>
      <w:proofErr w:type="spellStart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т.ч</w:t>
      </w:r>
      <w:proofErr w:type="spellEnd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974F8C" w:rsidRPr="00840A00" w:rsidRDefault="00974F8C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8F"/>
    <w:rsid w:val="0000156D"/>
    <w:rsid w:val="0000299E"/>
    <w:rsid w:val="000032A6"/>
    <w:rsid w:val="00003C3F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87943"/>
    <w:rsid w:val="00096CCE"/>
    <w:rsid w:val="000A0124"/>
    <w:rsid w:val="000A0755"/>
    <w:rsid w:val="000A35F4"/>
    <w:rsid w:val="000C046F"/>
    <w:rsid w:val="000D1551"/>
    <w:rsid w:val="000D5B23"/>
    <w:rsid w:val="000E32D9"/>
    <w:rsid w:val="000E75A0"/>
    <w:rsid w:val="000F0A0A"/>
    <w:rsid w:val="0011484F"/>
    <w:rsid w:val="00121341"/>
    <w:rsid w:val="001424F6"/>
    <w:rsid w:val="00143DA7"/>
    <w:rsid w:val="001506BE"/>
    <w:rsid w:val="00150B59"/>
    <w:rsid w:val="0015516F"/>
    <w:rsid w:val="00160B31"/>
    <w:rsid w:val="0017188E"/>
    <w:rsid w:val="00172FEB"/>
    <w:rsid w:val="001857A1"/>
    <w:rsid w:val="00190E16"/>
    <w:rsid w:val="001A2196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3A56"/>
    <w:rsid w:val="002C5A85"/>
    <w:rsid w:val="002C739A"/>
    <w:rsid w:val="002D16BB"/>
    <w:rsid w:val="002E4BE3"/>
    <w:rsid w:val="002E6581"/>
    <w:rsid w:val="002E7453"/>
    <w:rsid w:val="003114B4"/>
    <w:rsid w:val="00316D33"/>
    <w:rsid w:val="0032126D"/>
    <w:rsid w:val="00321A24"/>
    <w:rsid w:val="00327834"/>
    <w:rsid w:val="00335186"/>
    <w:rsid w:val="00335DE9"/>
    <w:rsid w:val="003511C3"/>
    <w:rsid w:val="00355B8B"/>
    <w:rsid w:val="00361B7F"/>
    <w:rsid w:val="00371A21"/>
    <w:rsid w:val="00376737"/>
    <w:rsid w:val="00377D8F"/>
    <w:rsid w:val="00391482"/>
    <w:rsid w:val="00396499"/>
    <w:rsid w:val="003A1403"/>
    <w:rsid w:val="003A663B"/>
    <w:rsid w:val="003B670A"/>
    <w:rsid w:val="003C14E4"/>
    <w:rsid w:val="003D0BE9"/>
    <w:rsid w:val="00406392"/>
    <w:rsid w:val="00416E3C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7C9"/>
    <w:rsid w:val="004C20F0"/>
    <w:rsid w:val="004D2C63"/>
    <w:rsid w:val="004D787E"/>
    <w:rsid w:val="004E0EDE"/>
    <w:rsid w:val="004E10B3"/>
    <w:rsid w:val="00503C3C"/>
    <w:rsid w:val="00517147"/>
    <w:rsid w:val="00530F31"/>
    <w:rsid w:val="00536D34"/>
    <w:rsid w:val="00537E98"/>
    <w:rsid w:val="0054640F"/>
    <w:rsid w:val="00550F7D"/>
    <w:rsid w:val="00553A6A"/>
    <w:rsid w:val="00555A3E"/>
    <w:rsid w:val="00591AD8"/>
    <w:rsid w:val="00595754"/>
    <w:rsid w:val="005959BF"/>
    <w:rsid w:val="005C757C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34B7B"/>
    <w:rsid w:val="006417FD"/>
    <w:rsid w:val="0065543F"/>
    <w:rsid w:val="00675602"/>
    <w:rsid w:val="00691FBA"/>
    <w:rsid w:val="006A09D7"/>
    <w:rsid w:val="006B3D95"/>
    <w:rsid w:val="006B4E3A"/>
    <w:rsid w:val="006B7517"/>
    <w:rsid w:val="006E3E94"/>
    <w:rsid w:val="006E61F7"/>
    <w:rsid w:val="006F6AB7"/>
    <w:rsid w:val="006F6F53"/>
    <w:rsid w:val="007101FE"/>
    <w:rsid w:val="00711A87"/>
    <w:rsid w:val="00723CCF"/>
    <w:rsid w:val="00734D65"/>
    <w:rsid w:val="00735713"/>
    <w:rsid w:val="0073737C"/>
    <w:rsid w:val="00750D42"/>
    <w:rsid w:val="00752FF7"/>
    <w:rsid w:val="0078593B"/>
    <w:rsid w:val="00790AF6"/>
    <w:rsid w:val="00790C4D"/>
    <w:rsid w:val="00794615"/>
    <w:rsid w:val="00796389"/>
    <w:rsid w:val="007A179A"/>
    <w:rsid w:val="007A3C1C"/>
    <w:rsid w:val="007A6891"/>
    <w:rsid w:val="007B3CC7"/>
    <w:rsid w:val="007B5B3E"/>
    <w:rsid w:val="007C0DCF"/>
    <w:rsid w:val="007E2899"/>
    <w:rsid w:val="00800F5C"/>
    <w:rsid w:val="00802E57"/>
    <w:rsid w:val="00816CE2"/>
    <w:rsid w:val="00824818"/>
    <w:rsid w:val="008261C3"/>
    <w:rsid w:val="00827B09"/>
    <w:rsid w:val="00834734"/>
    <w:rsid w:val="00837133"/>
    <w:rsid w:val="00840A00"/>
    <w:rsid w:val="00840F82"/>
    <w:rsid w:val="00856199"/>
    <w:rsid w:val="00864849"/>
    <w:rsid w:val="0087474D"/>
    <w:rsid w:val="00883274"/>
    <w:rsid w:val="008851DE"/>
    <w:rsid w:val="008A4CC7"/>
    <w:rsid w:val="008C2CC1"/>
    <w:rsid w:val="008E497A"/>
    <w:rsid w:val="008F7776"/>
    <w:rsid w:val="009022D5"/>
    <w:rsid w:val="00907921"/>
    <w:rsid w:val="00914CA4"/>
    <w:rsid w:val="00916D15"/>
    <w:rsid w:val="00944F23"/>
    <w:rsid w:val="00950B24"/>
    <w:rsid w:val="00951AD1"/>
    <w:rsid w:val="009616AB"/>
    <w:rsid w:val="009725BE"/>
    <w:rsid w:val="00974F8C"/>
    <w:rsid w:val="0097567D"/>
    <w:rsid w:val="00982B2C"/>
    <w:rsid w:val="0099669D"/>
    <w:rsid w:val="009A0413"/>
    <w:rsid w:val="009C5E37"/>
    <w:rsid w:val="009E67BF"/>
    <w:rsid w:val="009E71FD"/>
    <w:rsid w:val="009F0150"/>
    <w:rsid w:val="009F17EB"/>
    <w:rsid w:val="009F1853"/>
    <w:rsid w:val="009F6360"/>
    <w:rsid w:val="00A1461A"/>
    <w:rsid w:val="00A22C96"/>
    <w:rsid w:val="00A23B6E"/>
    <w:rsid w:val="00A30CB1"/>
    <w:rsid w:val="00A409A3"/>
    <w:rsid w:val="00A4323B"/>
    <w:rsid w:val="00A52AE9"/>
    <w:rsid w:val="00A63675"/>
    <w:rsid w:val="00A91826"/>
    <w:rsid w:val="00A94887"/>
    <w:rsid w:val="00AB7FFE"/>
    <w:rsid w:val="00AD1092"/>
    <w:rsid w:val="00AD3464"/>
    <w:rsid w:val="00AD75D3"/>
    <w:rsid w:val="00AF559E"/>
    <w:rsid w:val="00B033C7"/>
    <w:rsid w:val="00B144C0"/>
    <w:rsid w:val="00B1673B"/>
    <w:rsid w:val="00B2389C"/>
    <w:rsid w:val="00B2716D"/>
    <w:rsid w:val="00B3322C"/>
    <w:rsid w:val="00B36EA1"/>
    <w:rsid w:val="00B43B3D"/>
    <w:rsid w:val="00B572A5"/>
    <w:rsid w:val="00B60F17"/>
    <w:rsid w:val="00B72F52"/>
    <w:rsid w:val="00B73A6F"/>
    <w:rsid w:val="00B76A96"/>
    <w:rsid w:val="00B87024"/>
    <w:rsid w:val="00B914E1"/>
    <w:rsid w:val="00B9545E"/>
    <w:rsid w:val="00B97DBD"/>
    <w:rsid w:val="00BA1BEC"/>
    <w:rsid w:val="00BA467A"/>
    <w:rsid w:val="00BB31AE"/>
    <w:rsid w:val="00BB536D"/>
    <w:rsid w:val="00BC002B"/>
    <w:rsid w:val="00BD686A"/>
    <w:rsid w:val="00C1661E"/>
    <w:rsid w:val="00C17858"/>
    <w:rsid w:val="00C23E25"/>
    <w:rsid w:val="00C2448F"/>
    <w:rsid w:val="00C33ABF"/>
    <w:rsid w:val="00C366F0"/>
    <w:rsid w:val="00C47BE1"/>
    <w:rsid w:val="00C5310E"/>
    <w:rsid w:val="00C622EF"/>
    <w:rsid w:val="00C660E5"/>
    <w:rsid w:val="00C9076F"/>
    <w:rsid w:val="00CA4A3D"/>
    <w:rsid w:val="00CC2003"/>
    <w:rsid w:val="00CF04E4"/>
    <w:rsid w:val="00CF2387"/>
    <w:rsid w:val="00CF239A"/>
    <w:rsid w:val="00D16012"/>
    <w:rsid w:val="00D205A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39EE"/>
    <w:rsid w:val="00DC640A"/>
    <w:rsid w:val="00DC65B4"/>
    <w:rsid w:val="00DD0E3B"/>
    <w:rsid w:val="00DF2CF5"/>
    <w:rsid w:val="00DF3597"/>
    <w:rsid w:val="00DF5794"/>
    <w:rsid w:val="00E00947"/>
    <w:rsid w:val="00E01714"/>
    <w:rsid w:val="00E31E77"/>
    <w:rsid w:val="00E356CE"/>
    <w:rsid w:val="00E413A1"/>
    <w:rsid w:val="00E46645"/>
    <w:rsid w:val="00E4784A"/>
    <w:rsid w:val="00E57AAD"/>
    <w:rsid w:val="00E63208"/>
    <w:rsid w:val="00E63287"/>
    <w:rsid w:val="00E70FB0"/>
    <w:rsid w:val="00E81C30"/>
    <w:rsid w:val="00E93B96"/>
    <w:rsid w:val="00E97188"/>
    <w:rsid w:val="00ED78AB"/>
    <w:rsid w:val="00F009E2"/>
    <w:rsid w:val="00F31838"/>
    <w:rsid w:val="00F32159"/>
    <w:rsid w:val="00F353BA"/>
    <w:rsid w:val="00F51CD4"/>
    <w:rsid w:val="00F60FD1"/>
    <w:rsid w:val="00F67BA1"/>
    <w:rsid w:val="00F709FB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FCA"/>
    <w:rsid w:val="00FE03E7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9A22-4993-4891-8A53-2452B6C3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1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gtyarevaNF@kolagmk.r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F5D30-75F1-475F-80B4-6145E799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7611</Words>
  <Characters>43385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Дегтярева Надежда Федоровна</cp:lastModifiedBy>
  <cp:revision>3</cp:revision>
  <cp:lastPrinted>2017-11-14T08:14:00Z</cp:lastPrinted>
  <dcterms:created xsi:type="dcterms:W3CDTF">2022-11-01T08:44:00Z</dcterms:created>
  <dcterms:modified xsi:type="dcterms:W3CDTF">2022-11-01T08:48:00Z</dcterms:modified>
</cp:coreProperties>
</file>