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A50" w:rsidRPr="009075C5" w:rsidRDefault="00947A50" w:rsidP="00947A50">
      <w:pPr>
        <w:ind w:left="6521"/>
        <w:rPr>
          <w:rFonts w:ascii="Tahoma" w:hAnsi="Tahoma" w:cs="Tahoma"/>
          <w:sz w:val="24"/>
          <w:szCs w:val="24"/>
        </w:rPr>
      </w:pPr>
      <w:r w:rsidRPr="009075C5">
        <w:rPr>
          <w:rFonts w:ascii="Tahoma" w:hAnsi="Tahoma" w:cs="Tahoma"/>
        </w:rPr>
        <w:t>Приложение № 1 к извещению о закупке на поставку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="00EF1A5D" w:rsidRPr="009075C5">
        <w:rPr>
          <w:rFonts w:ascii="Tahoma" w:hAnsi="Tahoma" w:cs="Tahoma"/>
        </w:rPr>
        <w:t>.</w:t>
      </w:r>
    </w:p>
    <w:p w:rsidR="00F9620F" w:rsidRPr="009075C5" w:rsidRDefault="00F9620F" w:rsidP="00F9620F">
      <w:pPr>
        <w:rPr>
          <w:rFonts w:ascii="Tahoma" w:eastAsia="Times New Roman" w:hAnsi="Tahoma" w:cs="Tahoma"/>
          <w:sz w:val="24"/>
          <w:szCs w:val="24"/>
          <w:lang w:eastAsia="ru-RU"/>
        </w:rPr>
      </w:pPr>
    </w:p>
    <w:p w:rsidR="00F9620F" w:rsidRPr="009075C5" w:rsidRDefault="00F9620F" w:rsidP="00F9620F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bookmarkStart w:id="0" w:name="_Toc398564569"/>
      <w:bookmarkStart w:id="1" w:name="_Toc399408079"/>
      <w:bookmarkStart w:id="2" w:name="_Toc412202856"/>
    </w:p>
    <w:bookmarkEnd w:id="0"/>
    <w:bookmarkEnd w:id="1"/>
    <w:bookmarkEnd w:id="2"/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jc w:val="center"/>
        <w:rPr>
          <w:rFonts w:ascii="Tahoma" w:eastAsia="Times New Roman" w:hAnsi="Tahoma" w:cs="Tahoma"/>
          <w:b/>
          <w:i/>
          <w:lang w:eastAsia="ru-RU"/>
        </w:rPr>
      </w:pPr>
      <w:r w:rsidRPr="009075C5">
        <w:rPr>
          <w:rFonts w:ascii="Tahoma" w:eastAsia="Times New Roman" w:hAnsi="Tahoma" w:cs="Tahoma"/>
          <w:b/>
          <w:i/>
          <w:lang w:eastAsia="ru-RU"/>
        </w:rPr>
        <w:t>Информационная карта</w:t>
      </w:r>
    </w:p>
    <w:p w:rsidR="00B914E1" w:rsidRPr="009075C5" w:rsidRDefault="00B914E1" w:rsidP="00B914E1">
      <w:pPr>
        <w:tabs>
          <w:tab w:val="left" w:pos="284"/>
          <w:tab w:val="left" w:pos="9354"/>
        </w:tabs>
        <w:spacing w:after="0" w:line="320" w:lineRule="exact"/>
        <w:rPr>
          <w:rFonts w:ascii="Tahoma" w:eastAsia="Times New Roman" w:hAnsi="Tahoma" w:cs="Tahoma"/>
          <w:b/>
          <w:i/>
          <w:lang w:eastAsia="ru-RU"/>
        </w:rPr>
      </w:pPr>
    </w:p>
    <w:tbl>
      <w:tblPr>
        <w:tblW w:w="10140" w:type="dxa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3686"/>
        <w:gridCol w:w="5461"/>
      </w:tblGrid>
      <w:tr w:rsidR="00B914E1" w:rsidRPr="009075C5" w:rsidTr="000032A6">
        <w:trPr>
          <w:trHeight w:val="37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N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Положение документа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Пояснения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Наименование заказчика, контактная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76737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ООО «Арктик-энерго»</w:t>
            </w:r>
          </w:p>
          <w:p w:rsidR="00376737" w:rsidRPr="009075C5" w:rsidRDefault="00376737" w:rsidP="00376737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Местонахождение: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пр. Металлургов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376737" w:rsidRPr="009075C5" w:rsidRDefault="00376737" w:rsidP="00376737">
            <w:pPr>
              <w:tabs>
                <w:tab w:val="left" w:pos="709"/>
              </w:tabs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Почтовый адрес: 184511, Мурманская обл., г. Мончегорск,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Контактный телефон/факс: (81536) 6-60-31</w:t>
            </w:r>
          </w:p>
          <w:p w:rsidR="00376737" w:rsidRPr="009075C5" w:rsidRDefault="00376737" w:rsidP="00376737">
            <w:pPr>
              <w:tabs>
                <w:tab w:val="left" w:pos="709"/>
              </w:tabs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Электронная почта: office@arctic-energo.ru</w:t>
            </w:r>
          </w:p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E01714" w:rsidRPr="009075C5" w:rsidRDefault="00B914E1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 организационным вопросам, по вопросам оформления заявки и предоставления документов контактное лицо</w:t>
            </w:r>
            <w:r w:rsidR="00A94887"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>Гончар Андрей Владимирович</w:t>
            </w:r>
            <w:r w:rsidR="00B2716D" w:rsidRPr="009075C5">
              <w:rPr>
                <w:rFonts w:ascii="Tahoma" w:eastAsia="Times New Roman" w:hAnsi="Tahoma" w:cs="Tahoma"/>
                <w:i/>
                <w:lang w:eastAsia="ru-RU"/>
              </w:rPr>
              <w:t>, тел.: (81536) 6-60-48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E01714" w:rsidRPr="009075C5" w:rsidRDefault="00A94887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4"/>
                <w:szCs w:val="24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>дрес электронной почты:</w:t>
            </w:r>
            <w:r w:rsidR="00EB0156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hyperlink r:id="rId8" w:history="1"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GoncharAV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@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kolagmk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</w:rPr>
                <w:t>.</w:t>
              </w:r>
              <w:r w:rsidR="00EB0156" w:rsidRPr="009075C5">
                <w:rPr>
                  <w:rStyle w:val="aa"/>
                  <w:rFonts w:ascii="Tahoma" w:hAnsi="Tahoma" w:cs="Tahoma"/>
                  <w:i/>
                  <w:szCs w:val="24"/>
                  <w:lang w:val="en-US"/>
                </w:rPr>
                <w:t>ru</w:t>
              </w:r>
            </w:hyperlink>
          </w:p>
          <w:p w:rsidR="00B2716D" w:rsidRPr="009075C5" w:rsidRDefault="00B2716D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 техническим вопросам контактное лицо:</w:t>
            </w:r>
          </w:p>
          <w:p w:rsidR="00B2716D" w:rsidRPr="009075C5" w:rsidRDefault="007615EA" w:rsidP="005F694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Дорофеев Алексей Александрович</w:t>
            </w:r>
          </w:p>
          <w:p w:rsidR="00B2716D" w:rsidRPr="009075C5" w:rsidRDefault="00B2716D" w:rsidP="00B2716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тел.: (81553)68-</w:t>
            </w:r>
            <w:r w:rsidR="007D2EB5" w:rsidRPr="009075C5">
              <w:rPr>
                <w:rFonts w:ascii="Tahoma" w:eastAsia="Times New Roman" w:hAnsi="Tahoma" w:cs="Tahoma"/>
                <w:i/>
                <w:lang w:eastAsia="ru-RU"/>
              </w:rPr>
              <w:t>890</w:t>
            </w:r>
          </w:p>
          <w:p w:rsidR="00B914E1" w:rsidRPr="009075C5" w:rsidRDefault="00B2716D" w:rsidP="007D2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Адрес электронной почты: </w:t>
            </w:r>
            <w:r w:rsidR="007D2EB5" w:rsidRPr="009075C5">
              <w:rPr>
                <w:rFonts w:ascii="Tahoma" w:eastAsia="Times New Roman" w:hAnsi="Tahoma" w:cs="Tahoma"/>
                <w:i/>
                <w:lang w:val="en-US" w:eastAsia="ru-RU"/>
              </w:rPr>
              <w:t>DorofeevAAl</w:t>
            </w:r>
            <w:r w:rsidR="00DC0CA8" w:rsidRPr="009075C5">
              <w:rPr>
                <w:rFonts w:ascii="Tahoma" w:eastAsia="Times New Roman" w:hAnsi="Tahoma" w:cs="Tahoma"/>
                <w:i/>
                <w:lang w:eastAsia="ru-RU"/>
              </w:rPr>
              <w:t>@</w:t>
            </w:r>
            <w:r w:rsidR="00DC0CA8" w:rsidRPr="009075C5">
              <w:rPr>
                <w:rFonts w:ascii="Tahoma" w:eastAsia="Times New Roman" w:hAnsi="Tahoma" w:cs="Tahoma"/>
                <w:i/>
                <w:lang w:val="en-US" w:eastAsia="ru-RU"/>
              </w:rPr>
              <w:t>kolagmk</w:t>
            </w:r>
            <w:r w:rsidR="00DC0CA8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DC0CA8" w:rsidRPr="009075C5">
              <w:rPr>
                <w:rFonts w:ascii="Tahoma" w:eastAsia="Times New Roman" w:hAnsi="Tahoma" w:cs="Tahoma"/>
                <w:i/>
                <w:lang w:val="en-US" w:eastAsia="ru-RU"/>
              </w:rPr>
              <w:t>ru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Способ и предмет закупки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2439B4" w:rsidRPr="009075C5" w:rsidRDefault="002439B4" w:rsidP="00212233">
            <w:pPr>
              <w:shd w:val="clear" w:color="auto" w:fill="FFFFFF"/>
              <w:outlineLvl w:val="1"/>
              <w:rPr>
                <w:rFonts w:ascii="Tahoma" w:eastAsia="Arial Unicode MS" w:hAnsi="Tahoma" w:cs="Tahoma"/>
                <w:sz w:val="24"/>
                <w:szCs w:val="24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114B4" w:rsidP="00BD3A3F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</w:t>
            </w:r>
            <w:r w:rsidR="009E67B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апрос </w:t>
            </w:r>
            <w:r w:rsidR="00A23B6E" w:rsidRPr="009075C5">
              <w:rPr>
                <w:rFonts w:ascii="Tahoma" w:eastAsia="Times New Roman" w:hAnsi="Tahoma" w:cs="Tahoma"/>
                <w:i/>
                <w:lang w:eastAsia="ru-RU"/>
              </w:rPr>
              <w:t>котировок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>в электрон</w:t>
            </w:r>
            <w:r w:rsidR="009725BE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A663B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ом виде </w:t>
            </w:r>
            <w:r w:rsidR="00B914E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</w:t>
            </w:r>
            <w:r w:rsidR="007615EA" w:rsidRPr="009075C5">
              <w:rPr>
                <w:rFonts w:ascii="Tahoma" w:eastAsia="Times New Roman" w:hAnsi="Tahoma" w:cs="Tahoma"/>
                <w:i/>
                <w:lang w:eastAsia="ru-RU"/>
              </w:rPr>
              <w:t>поставку приборов учета электрической энергии в рамках создания интеллектуальной системы учёта электроэнергии (мощности) (ИСУЭ) ООО «Арктик-энерго».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E0171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D32B27" w:rsidP="002D7610">
            <w:pPr>
              <w:contextualSpacing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Поставка </w:t>
            </w:r>
            <w:r w:rsidRPr="009075C5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 xml:space="preserve">товара осуществляется по адресу: </w:t>
            </w:r>
            <w:r w:rsidR="007A2CB3" w:rsidRPr="009075C5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 xml:space="preserve">Мурманская область, </w:t>
            </w:r>
            <w:r w:rsidR="002D7610" w:rsidRPr="009075C5">
              <w:rPr>
                <w:rFonts w:ascii="Tahoma" w:eastAsia="Times New Roman" w:hAnsi="Tahoma" w:cs="Tahoma"/>
                <w:i/>
                <w:shd w:val="clear" w:color="auto" w:fill="FFFFFF" w:themeFill="background1"/>
                <w:lang w:eastAsia="ru-RU"/>
              </w:rPr>
              <w:t>п.г.т. Мурмаши, ул. Полярная д.4., офис ООО «Арктик-энерго»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Сроки </w:t>
            </w:r>
            <w:r w:rsidR="002439B4" w:rsidRPr="009075C5">
              <w:rPr>
                <w:rFonts w:ascii="Tahoma" w:eastAsia="Times New Roman" w:hAnsi="Tahoma" w:cs="Tahoma"/>
                <w:lang w:eastAsia="ru-RU"/>
              </w:rPr>
              <w:t>поставки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 (оказания услуг)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EB0156" w:rsidP="00FC4D2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Поставка всего объема продукции осуществляется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– </w:t>
            </w:r>
            <w:r w:rsidR="002D7610" w:rsidRPr="009075C5">
              <w:rPr>
                <w:rFonts w:ascii="Tahoma" w:eastAsia="Times New Roman" w:hAnsi="Tahoma" w:cs="Tahoma"/>
                <w:i/>
                <w:lang w:eastAsia="ru-RU"/>
              </w:rPr>
              <w:t>до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30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>06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C4D2A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4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г.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36EA1" w:rsidP="00B73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Начальная (максимальная) стоимость закупки (стоимость лота), в рублях</w:t>
            </w:r>
            <w:r w:rsidR="001857A1" w:rsidRPr="009075C5">
              <w:rPr>
                <w:rFonts w:ascii="Tahoma" w:eastAsia="Times New Roman" w:hAnsi="Tahoma" w:cs="Tahoma"/>
                <w:lang w:eastAsia="ru-RU"/>
              </w:rPr>
              <w:t xml:space="preserve"> без учета НДС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с учетом всех транспортно-</w:t>
            </w: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заготовительных расходов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FC4D2A" w:rsidP="00FC4D2A">
            <w:pPr>
              <w:jc w:val="both"/>
              <w:rPr>
                <w:rFonts w:ascii="Calibri" w:hAnsi="Calibri" w:cs="Calibri"/>
                <w:color w:val="000000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5 230 000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пять миллионов двести тридцать тысяч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>) рубл</w:t>
            </w:r>
            <w:r w:rsidR="009D1FD5" w:rsidRPr="009075C5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00</w:t>
            </w:r>
            <w:r w:rsidR="001540D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коп. без учета НДС.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Форма, сроки и порядок оплаты товара, работ, 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2CB3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Оплата цены товара осуществляется Покупателем в течение 7 (семи) рабочих дней с даты подписания уполномоченными представителями Сторон товарной накладной или УПД </w:t>
            </w:r>
          </w:p>
          <w:p w:rsidR="00840F82" w:rsidRPr="009075C5" w:rsidRDefault="007A2CB3" w:rsidP="007A2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FF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Вид расчетов: безналичный</w:t>
            </w:r>
            <w:r w:rsidRPr="009075C5">
              <w:rPr>
                <w:rFonts w:ascii="Tahoma" w:eastAsia="Times New Roman" w:hAnsi="Tahoma" w:cs="Tahoma"/>
                <w:i/>
                <w:color w:val="FF0000"/>
                <w:lang w:eastAsia="ru-RU"/>
              </w:rPr>
              <w:t xml:space="preserve">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Независимая (банковская</w:t>
            </w:r>
            <w:r w:rsidR="00794615"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eastAsia="ru-RU"/>
              </w:rPr>
              <w:t>) гарантия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243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Не </w:t>
            </w:r>
            <w:r w:rsidR="002439B4" w:rsidRPr="009075C5">
              <w:rPr>
                <w:rFonts w:ascii="Tahoma" w:eastAsia="Times New Roman" w:hAnsi="Tahoma" w:cs="Tahoma"/>
                <w:i/>
                <w:lang w:eastAsia="ru-RU"/>
              </w:rPr>
              <w:t>предусмотрена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2439B4" w:rsidP="00950B2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Перечень/характеристика поставляемой Продукции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/</w:t>
            </w:r>
            <w:r w:rsidR="00950B24" w:rsidRPr="009075C5">
              <w:t xml:space="preserve"> </w:t>
            </w:r>
            <w:r w:rsidR="00950B24" w:rsidRPr="009075C5">
              <w:rPr>
                <w:rFonts w:ascii="Tahoma" w:eastAsia="Times New Roman" w:hAnsi="Tahoma" w:cs="Tahoma"/>
                <w:lang w:eastAsia="ru-RU"/>
              </w:rPr>
              <w:t xml:space="preserve">оказываемых </w:t>
            </w:r>
            <w:r w:rsidR="00A23B6E" w:rsidRPr="009075C5">
              <w:rPr>
                <w:rFonts w:ascii="Tahoma" w:eastAsia="Times New Roman" w:hAnsi="Tahoma" w:cs="Tahoma"/>
                <w:lang w:eastAsia="ru-RU"/>
              </w:rPr>
              <w:t>услуг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3A663B" w:rsidP="0034551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соответствии с 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Т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ехническим заданием</w:t>
            </w:r>
            <w:r w:rsidR="00856199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Требования к гарантийному сроку и (или) объему предоставления гарантий качества товара, работы, услуги, к обслуживанию товара, к расходам на эксплуатацию товара, об обязательности осуществления монтажа и наладки товара, к обучению лиц, осуществляющих использование и обслуживание товара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CF04E4" w:rsidP="00E0171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Гарантийный срок в соответствии с 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условиями договора.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Срок подачи заявок на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5F694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С 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1</w:t>
            </w:r>
            <w:r w:rsidR="002D7610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6</w:t>
            </w:r>
            <w:r w:rsidR="008A4CC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04</w:t>
            </w:r>
            <w:r w:rsidR="0067560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г.</w:t>
            </w:r>
            <w:r w:rsidR="00FE7728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по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 </w:t>
            </w:r>
            <w:r w:rsidR="00F5662C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23</w:t>
            </w:r>
            <w:r w:rsidR="006F6AB7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04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.20</w:t>
            </w:r>
            <w:r w:rsidR="009F17EB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2</w:t>
            </w:r>
            <w:r w:rsidR="00FC4D2A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 xml:space="preserve">4 </w:t>
            </w:r>
            <w:r w:rsidR="00F62222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г</w:t>
            </w:r>
            <w:r w:rsidR="00B914E1" w:rsidRPr="009075C5">
              <w:rPr>
                <w:rFonts w:ascii="Tahoma" w:eastAsia="Times New Roman" w:hAnsi="Tahoma" w:cs="Tahoma"/>
                <w:i/>
                <w:color w:val="000000" w:themeColor="text1"/>
                <w:lang w:eastAsia="ru-RU"/>
              </w:rPr>
              <w:t>.</w:t>
            </w:r>
          </w:p>
          <w:p w:rsidR="00B914E1" w:rsidRPr="009075C5" w:rsidRDefault="00B914E1" w:rsidP="00A409A3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u w:val="single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 xml:space="preserve">Заказчик не принимает заявки, </w:t>
            </w:r>
            <w:r w:rsidR="00A409A3" w:rsidRPr="009075C5">
              <w:rPr>
                <w:rFonts w:ascii="Tahoma" w:eastAsia="Times New Roman" w:hAnsi="Tahoma" w:cs="Tahoma"/>
                <w:i/>
                <w:u w:val="single"/>
                <w:lang w:eastAsia="ru-RU"/>
              </w:rPr>
              <w:t>поданные с опозданием</w:t>
            </w:r>
          </w:p>
        </w:tc>
      </w:tr>
      <w:tr w:rsidR="00B36EA1" w:rsidRPr="009075C5" w:rsidTr="002439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Место подачи заявок на участие в закупочной процедуре (адрес)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2E57" w:rsidRPr="009075C5" w:rsidRDefault="00802E57" w:rsidP="00802E5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Посредств</w:t>
            </w:r>
            <w:r w:rsidR="00EC576A" w:rsidRPr="009075C5">
              <w:rPr>
                <w:rFonts w:ascii="Tahoma" w:eastAsia="Times New Roman" w:hAnsi="Tahoma" w:cs="Tahoma"/>
                <w:i/>
                <w:lang w:eastAsia="ru-RU"/>
              </w:rPr>
              <w:t>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м электронной торговой площадки</w:t>
            </w:r>
          </w:p>
          <w:p w:rsidR="00B36EA1" w:rsidRPr="009075C5" w:rsidRDefault="00802E57" w:rsidP="00B238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rts-tender.ru 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Отборочные критерии (оценочные критерии)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      </w:r>
          </w:p>
          <w:p w:rsidR="00577DD9" w:rsidRPr="009075C5" w:rsidRDefault="00577DD9" w:rsidP="00577D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(перечисленные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      </w:r>
          </w:p>
          <w:p w:rsidR="00577DD9" w:rsidRPr="009075C5" w:rsidRDefault="00577DD9" w:rsidP="00577DD9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lastRenderedPageBreak/>
              <w:t>Заказчик не допускает к дальнейшему участию в закупочной процедуре Участников, заявки которых не соответствуют отборочным критериям).</w:t>
            </w:r>
          </w:p>
          <w:p w:rsidR="00B914E1" w:rsidRPr="009075C5" w:rsidRDefault="00B914E1" w:rsidP="00950B24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6645" w:rsidRPr="009075C5" w:rsidRDefault="00E46645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lastRenderedPageBreak/>
              <w:t>При выборе победителя учитывается цена без учета НДС.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bookmarkStart w:id="3" w:name="_GoBack"/>
            <w:bookmarkEnd w:id="3"/>
          </w:p>
          <w:p w:rsidR="007C0DCF" w:rsidRPr="009075C5" w:rsidRDefault="007C0DCF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Под оценочную стадию подпадают Заявки, соответствующие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отборочным критериям, указанным в приложении №</w:t>
            </w:r>
            <w:r w:rsidR="002E7453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2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 к </w:t>
            </w:r>
            <w:r w:rsidR="00E46645"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Информационной карте </w:t>
            </w: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«Отборочные критерии».</w:t>
            </w:r>
          </w:p>
          <w:p w:rsidR="00041A8C" w:rsidRPr="009075C5" w:rsidRDefault="00041A8C" w:rsidP="00B36EA1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7C0DCF" w:rsidRPr="009075C5" w:rsidRDefault="00B36EA1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(Приложение №</w:t>
            </w:r>
            <w:r w:rsidR="002E7453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 </w:t>
            </w:r>
            <w:r w:rsidR="00E46645" w:rsidRPr="009075C5">
              <w:rPr>
                <w:rFonts w:ascii="Tahoma" w:eastAsia="Times New Roman" w:hAnsi="Tahoma" w:cs="Tahoma"/>
                <w:i/>
                <w:lang w:eastAsia="ru-RU"/>
              </w:rPr>
              <w:t>к Информационной карте</w:t>
            </w:r>
            <w:r w:rsidR="007C0DCF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«Оценочные критерии заявок участников»)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041A8C" w:rsidRPr="009075C5" w:rsidRDefault="00041A8C" w:rsidP="00E46645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Перечень документов, подтверждающих правоспособность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- В соответствии с п/п 14 информационной карты.</w:t>
            </w:r>
          </w:p>
        </w:tc>
      </w:tr>
      <w:tr w:rsidR="00B914E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14E1" w:rsidRPr="009075C5" w:rsidRDefault="00B914E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Место и дата рассмотрения Заявок (предложений) Участников закупки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536D" w:rsidRPr="009075C5" w:rsidRDefault="00BB536D" w:rsidP="009725BE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анская обл., г. Мончегорск, пр. Металлургов, </w:t>
            </w:r>
            <w:r w:rsidR="00DB510E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д. </w:t>
            </w:r>
            <w:r w:rsidR="00675602" w:rsidRPr="009075C5">
              <w:rPr>
                <w:rFonts w:ascii="Tahoma" w:eastAsia="Times New Roman" w:hAnsi="Tahoma" w:cs="Tahoma"/>
                <w:i/>
                <w:lang w:eastAsia="ru-RU"/>
              </w:rPr>
              <w:t>45, корп.2</w:t>
            </w:r>
          </w:p>
          <w:p w:rsidR="00B914E1" w:rsidRPr="009075C5" w:rsidRDefault="003A4005" w:rsidP="00F5662C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период с 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23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04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FE7728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03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="00345517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9F17EB" w:rsidRPr="009075C5">
              <w:rPr>
                <w:rFonts w:ascii="Tahoma" w:eastAsia="Times New Roman" w:hAnsi="Tahoma" w:cs="Tahoma"/>
                <w:i/>
                <w:lang w:eastAsia="ru-RU"/>
              </w:rPr>
              <w:t>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="00E01714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</w:t>
            </w:r>
            <w:r w:rsidR="00623815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(срок может измениться)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Перечень документов, подтверждающих правоспособность 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Документы, указанные ниже, для участия в процедуре Закупки предоставляются в электронном виде. При заключении договора, документы в обязательном порядке предоставляются на бумажном носителе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B36EA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>Для юридических лиц</w:t>
            </w:r>
          </w:p>
          <w:p w:rsidR="001F1561" w:rsidRPr="009075C5" w:rsidRDefault="001F1561" w:rsidP="00B36E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B36EA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="001F1561" w:rsidRPr="009075C5">
              <w:t xml:space="preserve"> </w:t>
            </w:r>
            <w:r w:rsidR="001F1561" w:rsidRPr="009075C5">
              <w:rPr>
                <w:rFonts w:ascii="Tahoma" w:eastAsia="Times New Roman" w:hAnsi="Tahoma" w:cs="Tahoma"/>
                <w:i/>
                <w:lang w:eastAsia="ru-RU"/>
              </w:rPr>
              <w:t>Выписка из ЕГРЮЛ, выданная не ранее чем за три месяца до дня предъявления (оригинал на бумажном носителе, его нотариально заверенная копия или копия, заверенная уполномоченным лицом с указанием даты заверения,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Учредительные документы со всеми изменениями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Документы о государственной регистрации юридического лица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Решение либо выписка из решения органа управления, к компетенции которого уставом отнесен вопрос об избрании (назначении) единоличного исполнительного органа (нотариально заверенная копия,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5. Документы, подтверждающие получение согласия органов управления на совершение сделки / одобрения сделки органами управления в случаях, предусмотренных действующим законодательством или учредительными документами (нотариально заверенная копия или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6. Бухгалтерский баланс и отчет о финансовых результатах с приложениями за последний завершенный финансовый год с отметкой налогового органа, а также бухгалтерского баланса и отчета о финансовых результатах на последнюю отчетную дату (копия, заверенная уполномоченным лицом или главным бухгалтером с указанием даты заверения).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Свидетельство о постановке на учет в налоговом органе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Для контрагентов, полномочия единоличного исполнительного органа которого переданы управляющей компании, - копия договора с управляющей компанией и документа об избрании (назначении) единоличного исполнительного органа управляющей компании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Документы об избрании членов органов управления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11. Доверенность на заключение договора – в случае, если договор подписывается не исполнительным органом контрагента (оригинал,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нотариально заверенная копия или копия, заверенная уполномоченным лицом с указанием даты заверения) / акт уполномоченного государственного органа или органа местного самоуправления, если представитель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12. Доверенность на лицо, заверившее копии документов на основании доверенности (оригинал, 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13.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14. Декларация (при наличии)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lang w:eastAsia="ru-RU"/>
              </w:rPr>
              <w:t xml:space="preserve">Для индивидуальных предпринимателей 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Выписка из Единого государственного реестра индивидуальных предпринимателей в отношении контрагента, выданная в период, не превышающий трех месяцев до дня предъявления (оригинал на бумажном носителе, его нотариально заверенная копия или копия, заверенная контрагентом с указанием даты заверения либо электронный документ, полученный со специального сервиса на сайте ФНС России, подписанный усиленной квалифицированной электронной подписью).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Документы о государственной регистрации индивидуального предпринимателя (нотариально заверенная копия или копия, заверенная контрагентом с указанием даты заверения) 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Копия основного документа, удостоверяющего личность физического лица на территории Российской Федерации.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4. Для контрагентов – индивидуальных предпринимателей, применяющих упрощенную систему налогообложения, – уведомление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налогового органа о переходе налогоплательщика на упрощенную систему налогообложения (копия,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5. Свидетельство о постановке на учет в налоговом органе (нотариально заверенная копия или копия, заверенная контрагентом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6. Доверенность на заключение договора – в случае, если договор подписывается не исполнительным органом контрагента (оригинал, нотариально заверенная копия, копия, заверенная уполномоченным лицом контрагента с указанием даты заверения)  / акта уполномоченного государственного органа или органа местного самоуправления, если представитель контрагента действует на основании данного акта (в отношении контрагентов, являющихся публично-правовыми образованиями) (нотариально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Доверенность на лицо, заверившее копии документов контрагента на основании доверенности (оригинал, нотариально заверенная копия или копия, заверенная уполномоченным лицом контрагента с указанием даты заверения).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Лицензия, патент, свидетельство, допуск и т.п. – при заключении договоров на выполнение работ, оказание услуг и т.п., требующих в соответствии с действующим законодательством наличия соответствующего разрешения или уведомления / наличия соответствующей квалификации (нотариально заверенная копия или копия, заверенная уполномоченным лицом контрагента с указанием даты заверения) (за исключением контрагентов, являющихся ОКС НН).</w:t>
            </w:r>
          </w:p>
          <w:p w:rsidR="001F156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9. 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– оригинал либо копия, заверенная уполномоченным лицом контрагента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электронной подписью, позволяющей идентифицировать выдавший налоговый орган (владельца квалифицированного сертификата).</w:t>
            </w:r>
          </w:p>
          <w:p w:rsidR="00FF5611" w:rsidRPr="009075C5" w:rsidRDefault="001F1561" w:rsidP="001F1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10. Декларация о принадлежности к субъектам малого или среднего предпринимательства (копия, заверенная уполномоченным лицом с указанием даты заверения).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Обязательные требования к оформлению коммерческого предложения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537E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Стоимость коммерческого предложения Участника не должна превышать начальную (максимальную) стоимость лота.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Основания для отстранения Участников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Заказчик не допускает к участию в закупочной процедуре заявки, поданные с опозданием, т.е. после окончания срока приема заявок (п. 10 Информационной карты);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Заказчик отстраняет от участия в закупочной процедуре Участника, чья заявка не соответствует отборочным критериям, предусмотренными закупочной документацией, т.е. не предоставлены полностью или частично документы, подтверждающие соответствие установленным требованиям («Отборочные критерии»);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Заказчик отклоняет предложение Участника, стоимость коммерческого предложения которого превышает начальную (максимальную) цену договора/лота.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Заказчик отклоняет предложение Участника, который не согласен на заключение договора в редакции, являющейся приложением к настоящей закупочной документации.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На любом этапе вплоть до подписания договора Заказчик вправе отстранить Участника закупки при обнаружении: </w:t>
            </w:r>
          </w:p>
          <w:p w:rsidR="00FE7728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а)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факта подачи им недостоверных сведений, имеющих значение для определения возможности допуска данного Участника к участию в закупочной процедуре или установления его места в ранжировании; </w:t>
            </w:r>
          </w:p>
          <w:p w:rsidR="00B2716D" w:rsidRPr="009075C5" w:rsidRDefault="00FE7728" w:rsidP="00FE77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б)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наличия иных оснований, прямо предусмотренных Закупочной документацией.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Проведение переторжки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41A8C" w:rsidRPr="009075C5" w:rsidRDefault="00041A8C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Дата и время проведения переторжки будут назначены в зависимости от количества участников и опубликованы на ЭТП rts-tender.ru.</w:t>
            </w:r>
          </w:p>
          <w:p w:rsidR="00B36EA1" w:rsidRPr="009075C5" w:rsidRDefault="001B1AA8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Переторжка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направлена на снижение стоимости коммерческого предложения, поданного в составе заявки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,</w:t>
            </w:r>
            <w:r w:rsidR="00B2716D" w:rsidRPr="009075C5">
              <w:t xml:space="preserve"> </w:t>
            </w:r>
            <w:r w:rsidR="00B2716D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при условии сохранения всех остальных предложений, изложенных в заявке, без изменений</w:t>
            </w:r>
            <w:r w:rsidR="00B36EA1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.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В случае изменения даты, времени и порядка </w:t>
            </w: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lastRenderedPageBreak/>
              <w:t>проведения переторжки Участники будут проинформированы.</w:t>
            </w:r>
            <w:r w:rsidRPr="009075C5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Участники, участвующие в переторжке, обязаны в течение рабочего времени после приглашения об участии в переторжк</w:t>
            </w:r>
            <w:r w:rsidR="008E497A"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е</w:t>
            </w: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 xml:space="preserve"> прислать по средствам ЭTП скан образ письменного подтверждения своего окончательного коммерческого предложения, скрепленное подписью и печатью.</w:t>
            </w:r>
          </w:p>
          <w:p w:rsidR="00B36EA1" w:rsidRPr="009075C5" w:rsidRDefault="00B36EA1" w:rsidP="00212233">
            <w:pPr>
              <w:tabs>
                <w:tab w:val="left" w:pos="1134"/>
              </w:tabs>
              <w:spacing w:after="0" w:line="240" w:lineRule="auto"/>
              <w:ind w:firstLine="79"/>
              <w:jc w:val="both"/>
              <w:rPr>
                <w:rFonts w:ascii="Tahoma" w:eastAsia="Times New Roman" w:hAnsi="Tahoma" w:cs="Tahoma"/>
                <w:i/>
                <w:color w:val="00000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color w:val="000000"/>
                <w:lang w:eastAsia="ru-RU"/>
              </w:rPr>
              <w:t>В случае если Участник не прислал подтверждение в указанные сроки, он считается не участвовавшим в переторжке.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Определение победителя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Подведение итогов проводится без участия претендентов, по представленным заявкам, полученным в ходе переторжки и/или первоначальными, в случае, если Участник не участвовал в коммерческих переговорах.</w:t>
            </w:r>
          </w:p>
          <w:p w:rsidR="00B36EA1" w:rsidRPr="009075C5" w:rsidRDefault="00B36EA1" w:rsidP="00B36EA1">
            <w:pPr>
              <w:spacing w:after="0" w:line="240" w:lineRule="auto"/>
              <w:rPr>
                <w:rFonts w:ascii="Tahoma" w:hAnsi="Tahoma" w:cs="Tahoma"/>
                <w:i/>
              </w:rPr>
            </w:pPr>
            <w:r w:rsidRPr="009075C5">
              <w:rPr>
                <w:rFonts w:ascii="Tahoma" w:hAnsi="Tahoma" w:cs="Tahoma"/>
                <w:i/>
              </w:rPr>
              <w:t>Стоимость коммерческого предложения имеет 100% вес, балльная оценка не применяется, сравнивается ценовой показатель коммерческих предложений участников (победителем признается участник, предложивший наименьшую стоимость).</w:t>
            </w:r>
          </w:p>
          <w:p w:rsidR="00B36EA1" w:rsidRPr="009075C5" w:rsidRDefault="00B36EA1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Если на этапе определения победителя осталось одно предложение, Заказчик вправе: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(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признается несостоявшейся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,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если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окончании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срока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подачи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: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б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подана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одна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Заявка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623815" w:rsidRPr="009075C5" w:rsidRDefault="00623815" w:rsidP="0062381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только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один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;</w:t>
            </w:r>
          </w:p>
          <w:p w:rsidR="00B36EA1" w:rsidRPr="009075C5" w:rsidRDefault="00623815" w:rsidP="009022D5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г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)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отборочную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стадию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рассмотрения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Заявок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не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прошел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никто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из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Участников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 w:hint="eastAsia"/>
                <w:i/>
                <w:lang w:eastAsia="ru-RU"/>
              </w:rPr>
              <w:t>закупки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Отказ от проведения закупочной процедуры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36D34" w:rsidRPr="009075C5" w:rsidRDefault="00536D34" w:rsidP="00536D34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вправе отменить конкурентную закупку по предмету закупки (лоту) до наступления даты и времени окончания срока подачи заявок на участие в конкурентной закупке.</w:t>
            </w:r>
          </w:p>
          <w:p w:rsidR="00B36EA1" w:rsidRPr="009075C5" w:rsidRDefault="00536D34" w:rsidP="00536D34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Решение об отмене конкурентной закупки размещается в ЕИС (при размещении закупки в ЕИС) в день принятия этого решения. По истечении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непреодолимой силы в соответствии с гражданским законодательством.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Дополнительная информация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Участник может обращаться к Заказчику за разъяснением к Закупочной документации, не позднее,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дн</w:t>
            </w:r>
            <w:r w:rsidR="00371A21"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я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до истечения срока подачи Заявок. </w:t>
            </w:r>
          </w:p>
          <w:p w:rsidR="00B36EA1" w:rsidRPr="009075C5" w:rsidRDefault="00B36EA1" w:rsidP="00B36EA1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Заказчик обязан дать разъяснения к Закупочной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документации не позднее чем в течение 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1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F852B8" w:rsidRPr="009075C5">
              <w:rPr>
                <w:rFonts w:ascii="Tahoma" w:eastAsia="Times New Roman" w:hAnsi="Tahoma" w:cs="Tahoma"/>
                <w:i/>
                <w:lang w:eastAsia="ru-RU"/>
              </w:rPr>
              <w:t>ня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со дня получения запроса. Заказчик оставляет за собой право не давать разъяснения на запросы, поступившие позднее чем за </w:t>
            </w:r>
            <w:r w:rsidR="00AD1092" w:rsidRPr="009075C5">
              <w:rPr>
                <w:rFonts w:ascii="Tahoma" w:eastAsia="Times New Roman" w:hAnsi="Tahoma" w:cs="Tahoma"/>
                <w:i/>
                <w:lang w:eastAsia="ru-RU"/>
              </w:rPr>
              <w:t>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</w:t>
            </w:r>
            <w:r w:rsidR="00734D65" w:rsidRPr="009075C5">
              <w:rPr>
                <w:rFonts w:ascii="Tahoma" w:eastAsia="Times New Roman" w:hAnsi="Tahoma" w:cs="Tahoma"/>
                <w:i/>
                <w:lang w:eastAsia="ru-RU"/>
              </w:rPr>
              <w:t>н</w:t>
            </w:r>
            <w:r w:rsidR="003B670A" w:rsidRPr="009075C5">
              <w:rPr>
                <w:rFonts w:ascii="Tahoma" w:eastAsia="Times New Roman" w:hAnsi="Tahoma" w:cs="Tahoma"/>
                <w:i/>
                <w:lang w:eastAsia="ru-RU"/>
              </w:rPr>
              <w:t>я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до окончания срока подачи заявок. </w:t>
            </w:r>
          </w:p>
          <w:p w:rsidR="00B36EA1" w:rsidRPr="009075C5" w:rsidRDefault="00B36EA1" w:rsidP="00B87024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hAnsi="Tahoma" w:cs="Tahoma"/>
                <w:i/>
              </w:rPr>
              <w:t>Исполнитель закупки до истечения срока приема заявок Участников вправе продлить этот срок</w:t>
            </w:r>
            <w:r w:rsidR="00B87024"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Коллективное участие в закупочной процедуре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Допускается.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Если заявка на участие в закупке подается коллективным Участником, Участник закупки должен включить в свою заявку план распределения объемов поставки товаров, выполнения работ, оказания услуг внутри коллективного Участника, дополнительно должны быть выполнены нижеприведенные требования.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1. Коллективный Участник должен соответствовать отборочным критериям, установленным настоящей закупочной документацией, и представить подтверждающие документы по каждой организации, входящей в состав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2. Организации, представляющие коллективного Участника, заключают между собой соглашение, соответствующее нормам Гражданского кодекса Российской Федерации и отвечающее следующим требованиям: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должны быть четко определены права и обязанности сторон как в рамках участия в закупочной процедуре, так и в рамках исполнения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должно быть приведено четкое распределение номенклатуры, объемов, стоимости и сроков осуществления поставки, выполнения работ, оказания услуг между членами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должен быть определен лидер, который в дальнейшем представляет интересы каждой из организаций, входящих в состав коллективного Участника, во взаимоотношениях с Организатором Заказчиком;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соглашении должна быть установлена солидарная ответственность каждой организации по обязательствам, связанным с участием в закупочной процедуре, и солидарная ответственность за своевременное и полное исполнение договора, заключаемого по результатам закупочной процедуры;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соглашением должно быть предусмотрено, что все операции по исполнению договора в целом, включая платежи, совершаются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исключительно с лидером, однако, по желанию Заказчика или по его инициативе данная схема может быть изменена. Указанные вопросы должны быть урегулированы непосредственно в соглашении; ссылки на последующее урегулирование указанных вопросов на уровне дополнительного соглашения / самостоятельного договора между сторонами Заказчиком не принимаются и рассматриваются как непредставление соглашения.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3. Физические лица, выступающие на стороне одного Участника, должны подписать соответствующее соглашение, в котором должна быть отражена их воля на участие в закупке на стороне одного Участника. Такое соглашение должно содержать сведения, указанные в пункте 2 настоящего раздела информационной карты,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4. Индивидуальные предприниматели, выступающие на стороне одного Участника, должны подписать соответствующее соглашение, в котором должно быть отражена их воля на участие в закупке на стороне одного Участника. Такое соглашение должно содержать сведения, указанные пункте 2 настоящего раздела информационной карты.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5. Любое юридическое лицо, индивидуальный предприниматель, физическое лицо, входящее в состав коллективного Участника, может входить в состав только одного коллективного Участника и не имеет права принимать участие в данной закупке самостоятельно. В случае невыполнения этих требований Заявки с участием таких организаций, индивидуальных предпринимателей (физических лиц) будут отклонены без рассмотрения, по существу.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6. В связи с вышеизложенным, коллективный Участник готовит заявку на участие в закупочной процедуре с учетом следующих дополнительных требований: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а)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 xml:space="preserve">заявка на участие в закупочной процедуре должна включать сведения, подтверждающие соответствие коллективного Участника в совокупности отборочным критериям, установленным настоящей закупочной документацией, а также включать подтверждающие документы по каждой организации, входящей в состав коллективного Участника, в соответствии с Приложением №10 к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 xml:space="preserve">информационной карте. 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б)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подготавливается и подается лидером коллективного Участника от своего имени со ссылкой на то, что он представляет интересы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в состав заявки на участие в закупочной процедуре дополнительно включается оригинал или заверенная лидером коллективного Участника копия соглашения между организациями, составляющими коллективного Участника;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г)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сведения о распределении номенклатуры, объемов, стоимости и сроков осуществления поставки, выполнения работ, оказания услуг между членами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д)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ab/>
              <w:t>заявка на участие в закупочной процедуре дополнительно должна включать документ, подтверждающий наличие решения со стороны установленного законодательством РФ и учредительными документами юридического лица органа управления юридического лица об одобрении участия в ассоциациях и других объединениях коммерческих организаций, оформленный в соответствии с законодательством РФ, или (в случае, если такое участие согласно законодательству, не подлежит одобрению) – справку в произвольной форме. Указанный документ должен быть представлен и заверен надлежащим образом каждым членом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7. При оценке количественных параметров деятельности членов коллективного Участника эти параметры суммируются. Не подлежащие суммированию показатели должны быть в наличии хотя бы у одного члена коллективного Участника.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8. Заявка на участие в закупочной процедуре, которую подает коллективный Участник, может быть отклонена, если в процессе проведения закупочной процедуры до подведения итогов закупочной процедуры будет установлено, что из состава коллективного Участника вышла одна или несколько организаций.</w:t>
            </w:r>
          </w:p>
          <w:p w:rsidR="00B36EA1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9. Заказчик имеет право на односторонний отказ от исполнения договора, если из состава коллективного Участника в период исполнения договора вышла одна или несколько организаций.</w:t>
            </w:r>
          </w:p>
        </w:tc>
      </w:tr>
      <w:tr w:rsidR="00B36EA1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36EA1" w:rsidRPr="009075C5" w:rsidRDefault="00B36EA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Дата и место подведения итогов закупки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7517" w:rsidRPr="009075C5" w:rsidRDefault="00BB536D" w:rsidP="006B7517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184511, Мурм</w:t>
            </w:r>
            <w:r w:rsidR="006B7517" w:rsidRPr="009075C5">
              <w:rPr>
                <w:rFonts w:ascii="Tahoma" w:eastAsia="Times New Roman" w:hAnsi="Tahoma" w:cs="Tahoma"/>
                <w:i/>
                <w:lang w:eastAsia="ru-RU"/>
              </w:rPr>
              <w:t>анская обл., г. Мончегорск, пр. Металлургов, 45, корп.2</w:t>
            </w:r>
          </w:p>
          <w:p w:rsidR="00B36EA1" w:rsidRPr="009075C5" w:rsidRDefault="00623815" w:rsidP="00F5662C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В период с 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03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по 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17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05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>.202</w:t>
            </w:r>
            <w:r w:rsidR="00F5662C" w:rsidRPr="009075C5">
              <w:rPr>
                <w:rFonts w:ascii="Tahoma" w:eastAsia="Times New Roman" w:hAnsi="Tahoma" w:cs="Tahoma"/>
                <w:i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г. (срок может </w:t>
            </w:r>
            <w:r w:rsidRPr="009075C5">
              <w:rPr>
                <w:rFonts w:ascii="Tahoma" w:eastAsia="Times New Roman" w:hAnsi="Tahoma" w:cs="Tahoma"/>
                <w:i/>
                <w:lang w:eastAsia="ru-RU"/>
              </w:rPr>
              <w:lastRenderedPageBreak/>
              <w:t>измениться)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lastRenderedPageBreak/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8E497A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Заключение договора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Договор по результатам конкурентной закупки по общему правилу заключается не ранее чем через 10 дней и не позднее чем через 20 дней со дня размещения в единой информационной системе </w:t>
            </w:r>
            <w:hyperlink r:id="rId9" w:history="1">
              <w:r w:rsidRPr="009075C5">
                <w:rPr>
                  <w:rFonts w:ascii="Tahoma" w:eastAsia="Times New Roman" w:hAnsi="Tahoma" w:cs="Tahoma"/>
                  <w:i/>
                  <w:lang w:eastAsia="ru-RU"/>
                </w:rPr>
                <w:t>www.zakupki.gov.ru</w:t>
              </w:r>
            </w:hyperlink>
            <w:r w:rsidRPr="009075C5">
              <w:rPr>
                <w:rFonts w:ascii="Tahoma" w:eastAsia="Times New Roman" w:hAnsi="Tahoma" w:cs="Tahoma"/>
                <w:i/>
                <w:lang w:eastAsia="ru-RU"/>
              </w:rPr>
              <w:t xml:space="preserve"> итогового протокола. При необходимости одобрения органом управления заказчика или обжаловании – 5 дней с даты таких решений.</w:t>
            </w:r>
          </w:p>
          <w:p w:rsidR="00FE7728" w:rsidRPr="009075C5" w:rsidRDefault="00FE7728" w:rsidP="00FE7728">
            <w:pPr>
              <w:tabs>
                <w:tab w:val="left" w:pos="540"/>
                <w:tab w:val="left" w:pos="1620"/>
                <w:tab w:val="left" w:pos="4140"/>
              </w:tabs>
              <w:suppressAutoHyphens/>
              <w:spacing w:after="0" w:line="240" w:lineRule="auto"/>
              <w:jc w:val="both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Если Участник, которому направлено уведомление о признании его победителем закупки, отказался от подписания договора либо не подписал договор в течение установленного действующим законодательством срока, Заказчик вправе признать Участника закупки уклонившимся от заключения договора и  в соответствии с ч. 3 ст. 5 Федерального закона от 18 июля 2011 года № 223-ФЗ «О закупках товаров, работ, услуг отдельными видами юридических лиц» направить в Управление Федеральной антимонопольной службы по Красноярскому краю сведения об участнике закупки, уклонившемся от заключения договора, для внесения в реестр недобросовестных поставщиков.</w:t>
            </w:r>
          </w:p>
          <w:p w:rsidR="008E497A" w:rsidRPr="009075C5" w:rsidRDefault="00FE7728" w:rsidP="00FE7728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В указанном случае Заказчик также вправе заключить договор с Участником, занявшим второе место по итогам закупочной процедуры.</w:t>
            </w:r>
          </w:p>
        </w:tc>
      </w:tr>
      <w:tr w:rsidR="008E497A" w:rsidRPr="009075C5" w:rsidTr="000032A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0032A6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Проверка достоверных сведений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E497A" w:rsidRPr="009075C5" w:rsidRDefault="00424D31" w:rsidP="008E497A">
            <w:pPr>
              <w:spacing w:after="0" w:line="240" w:lineRule="auto"/>
              <w:rPr>
                <w:rFonts w:ascii="Tahoma" w:eastAsia="Times New Roman" w:hAnsi="Tahoma" w:cs="Tahoma"/>
                <w:i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lang w:eastAsia="ru-RU"/>
              </w:rPr>
              <w:t>Заказчик проводит проверку достоверности сведений, указанных Участниками в составе заявки на участие в закупочной процедуре.</w:t>
            </w:r>
          </w:p>
        </w:tc>
      </w:tr>
    </w:tbl>
    <w:p w:rsidR="00B914E1" w:rsidRPr="009075C5" w:rsidRDefault="00B914E1" w:rsidP="00B914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424D31" w:rsidRPr="009075C5" w:rsidRDefault="00424D31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2E7453" w:rsidRPr="009075C5" w:rsidRDefault="002E7453" w:rsidP="00AA73F7">
      <w:pPr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Приложение №1</w:t>
      </w:r>
    </w:p>
    <w:p w:rsidR="002E7453" w:rsidRPr="009075C5" w:rsidRDefault="002E7453" w:rsidP="002E7453">
      <w:pPr>
        <w:spacing w:line="240" w:lineRule="auto"/>
        <w:ind w:firstLine="709"/>
        <w:contextualSpacing/>
        <w:jc w:val="right"/>
        <w:rPr>
          <w:rFonts w:ascii="Tahoma" w:hAnsi="Tahoma" w:cs="Tahoma"/>
          <w:i/>
          <w:sz w:val="20"/>
          <w:szCs w:val="20"/>
        </w:rPr>
      </w:pPr>
      <w:r w:rsidRPr="009075C5">
        <w:rPr>
          <w:rFonts w:ascii="Tahoma" w:hAnsi="Tahoma" w:cs="Tahoma"/>
          <w:i/>
          <w:sz w:val="20"/>
          <w:szCs w:val="20"/>
        </w:rPr>
        <w:t>к информационной карте</w:t>
      </w:r>
    </w:p>
    <w:p w:rsidR="002E7453" w:rsidRPr="009075C5" w:rsidRDefault="002E7453" w:rsidP="00E97188">
      <w:pPr>
        <w:ind w:firstLine="709"/>
        <w:jc w:val="center"/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center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ПЕРЕЧЕНЬ КРИТЕРИЕВ ОЦЕНКИ ЗАЯВОК УЧАСТНИКОВ</w:t>
      </w:r>
    </w:p>
    <w:p w:rsidR="00E97188" w:rsidRPr="009075C5" w:rsidRDefault="00E97188" w:rsidP="00E97188">
      <w:pPr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5"/>
        <w:gridCol w:w="2795"/>
        <w:gridCol w:w="4097"/>
      </w:tblGrid>
      <w:tr w:rsidR="00E97188" w:rsidRPr="009075C5" w:rsidTr="00285CBE">
        <w:trPr>
          <w:trHeight w:val="1394"/>
        </w:trPr>
        <w:tc>
          <w:tcPr>
            <w:tcW w:w="344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Наименование критерия</w:t>
            </w: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2795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Вес критерия, %</w:t>
            </w:r>
          </w:p>
        </w:tc>
        <w:tc>
          <w:tcPr>
            <w:tcW w:w="4097" w:type="dxa"/>
          </w:tcPr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</w:p>
          <w:p w:rsidR="00E97188" w:rsidRPr="009075C5" w:rsidRDefault="00E97188" w:rsidP="00F9620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Баллы</w:t>
            </w:r>
          </w:p>
        </w:tc>
      </w:tr>
      <w:tr w:rsidR="00E97188" w:rsidRPr="009075C5" w:rsidTr="000753BF">
        <w:trPr>
          <w:trHeight w:val="1065"/>
        </w:trPr>
        <w:tc>
          <w:tcPr>
            <w:tcW w:w="344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Оценка стоимости коммерческого предложения</w:t>
            </w:r>
          </w:p>
        </w:tc>
        <w:tc>
          <w:tcPr>
            <w:tcW w:w="2795" w:type="dxa"/>
            <w:vAlign w:val="center"/>
          </w:tcPr>
          <w:p w:rsidR="00E97188" w:rsidRPr="009075C5" w:rsidRDefault="00E97188" w:rsidP="000753BF">
            <w:pPr>
              <w:jc w:val="center"/>
              <w:rPr>
                <w:rFonts w:ascii="Tahoma" w:hAnsi="Tahoma" w:cs="Tahoma"/>
                <w:b/>
              </w:rPr>
            </w:pPr>
            <w:r w:rsidRPr="009075C5">
              <w:rPr>
                <w:rFonts w:ascii="Tahoma" w:hAnsi="Tahoma" w:cs="Tahoma"/>
                <w:b/>
              </w:rPr>
              <w:t>100</w:t>
            </w:r>
          </w:p>
        </w:tc>
        <w:tc>
          <w:tcPr>
            <w:tcW w:w="4097" w:type="dxa"/>
            <w:vAlign w:val="center"/>
          </w:tcPr>
          <w:p w:rsidR="00E97188" w:rsidRPr="009075C5" w:rsidRDefault="000753BF" w:rsidP="000753BF">
            <w:pPr>
              <w:jc w:val="center"/>
              <w:rPr>
                <w:rFonts w:ascii="Tahoma" w:hAnsi="Tahoma" w:cs="Tahoma"/>
                <w:b/>
                <w:lang w:val="en-US"/>
              </w:rPr>
            </w:pPr>
            <w:r w:rsidRPr="009075C5">
              <w:rPr>
                <w:rFonts w:ascii="Tahoma" w:hAnsi="Tahoma" w:cs="Tahoma"/>
                <w:b/>
              </w:rPr>
              <w:t>Балльная оценка не применяется</w:t>
            </w:r>
          </w:p>
        </w:tc>
      </w:tr>
    </w:tbl>
    <w:p w:rsidR="00E97188" w:rsidRPr="009075C5" w:rsidRDefault="00E97188" w:rsidP="00E97188">
      <w:pPr>
        <w:rPr>
          <w:rFonts w:ascii="Tahoma" w:hAnsi="Tahoma" w:cs="Tahoma"/>
          <w:b/>
        </w:rPr>
      </w:pPr>
    </w:p>
    <w:p w:rsidR="00E97188" w:rsidRPr="009075C5" w:rsidRDefault="00E97188" w:rsidP="00E97188">
      <w:pPr>
        <w:ind w:firstLine="709"/>
        <w:jc w:val="both"/>
        <w:rPr>
          <w:rFonts w:ascii="Tahoma" w:hAnsi="Tahoma" w:cs="Tahoma"/>
          <w:i/>
        </w:rPr>
      </w:pPr>
      <w:r w:rsidRPr="009075C5">
        <w:rPr>
          <w:rFonts w:ascii="Tahoma" w:hAnsi="Tahoma" w:cs="Tahoma"/>
          <w:i/>
        </w:rPr>
        <w:t>Победителем признается Участник, предложивший наименьшую стоимость закупки.</w:t>
      </w:r>
    </w:p>
    <w:p w:rsidR="006F6F53" w:rsidRPr="009075C5" w:rsidRDefault="006F6F53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D37F1" w:rsidRPr="009075C5" w:rsidRDefault="008D37F1">
      <w:pPr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br w:type="page"/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Приложение 1.1 к 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 - Участника</w:t>
      </w: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D455C9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D455C9" w:rsidRPr="009075C5" w:rsidRDefault="00F852B8" w:rsidP="00D455C9">
      <w:pPr>
        <w:pStyle w:val="af9"/>
        <w:suppressAutoHyphens/>
        <w:jc w:val="center"/>
        <w:rPr>
          <w:rFonts w:ascii="Tahoma" w:hAnsi="Tahoma" w:cs="Tahoma"/>
          <w:b/>
          <w:sz w:val="22"/>
          <w:szCs w:val="22"/>
        </w:rPr>
      </w:pPr>
      <w:r w:rsidRPr="009075C5">
        <w:rPr>
          <w:rFonts w:ascii="Tahoma" w:hAnsi="Tahoma" w:cs="Tahoma"/>
          <w:b/>
          <w:sz w:val="22"/>
          <w:szCs w:val="22"/>
        </w:rPr>
        <w:t>Форма п</w:t>
      </w:r>
      <w:r w:rsidR="00D455C9" w:rsidRPr="009075C5">
        <w:rPr>
          <w:rFonts w:ascii="Tahoma" w:hAnsi="Tahoma" w:cs="Tahoma"/>
          <w:b/>
          <w:sz w:val="22"/>
          <w:szCs w:val="22"/>
        </w:rPr>
        <w:t>исьм</w:t>
      </w:r>
      <w:r w:rsidRPr="009075C5">
        <w:rPr>
          <w:rFonts w:ascii="Tahoma" w:hAnsi="Tahoma" w:cs="Tahoma"/>
          <w:b/>
          <w:sz w:val="22"/>
          <w:szCs w:val="22"/>
        </w:rPr>
        <w:t>а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о соответствии требованиям, предусмотренными п.п. </w:t>
      </w:r>
      <w:r w:rsidR="008261C3" w:rsidRPr="009075C5">
        <w:rPr>
          <w:rFonts w:ascii="Tahoma" w:hAnsi="Tahoma" w:cs="Tahoma"/>
          <w:b/>
          <w:sz w:val="22"/>
          <w:szCs w:val="22"/>
        </w:rPr>
        <w:t>3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4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8</w:t>
      </w:r>
      <w:r w:rsidR="00D455C9" w:rsidRPr="009075C5">
        <w:rPr>
          <w:rFonts w:ascii="Tahoma" w:hAnsi="Tahoma" w:cs="Tahoma"/>
          <w:b/>
          <w:sz w:val="22"/>
          <w:szCs w:val="22"/>
        </w:rPr>
        <w:t>,</w:t>
      </w:r>
      <w:r w:rsidR="008261C3" w:rsidRPr="009075C5">
        <w:rPr>
          <w:rFonts w:ascii="Tahoma" w:hAnsi="Tahoma" w:cs="Tahoma"/>
          <w:b/>
          <w:sz w:val="22"/>
          <w:szCs w:val="22"/>
        </w:rPr>
        <w:t>9</w:t>
      </w:r>
      <w:r w:rsidR="00D455C9" w:rsidRPr="009075C5">
        <w:rPr>
          <w:rFonts w:ascii="Tahoma" w:hAnsi="Tahoma" w:cs="Tahoma"/>
        </w:rPr>
        <w:t xml:space="preserve"> </w:t>
      </w:r>
      <w:r w:rsidR="00D455C9" w:rsidRPr="009075C5">
        <w:rPr>
          <w:rFonts w:ascii="Tahoma" w:hAnsi="Tahoma" w:cs="Tahoma"/>
          <w:b/>
          <w:sz w:val="22"/>
          <w:szCs w:val="22"/>
        </w:rPr>
        <w:t>Приложения №</w:t>
      </w:r>
      <w:r w:rsidR="008261C3" w:rsidRPr="009075C5">
        <w:rPr>
          <w:rFonts w:ascii="Tahoma" w:hAnsi="Tahoma" w:cs="Tahoma"/>
          <w:b/>
          <w:sz w:val="22"/>
          <w:szCs w:val="22"/>
        </w:rPr>
        <w:t>2</w:t>
      </w:r>
      <w:r w:rsidR="00D455C9" w:rsidRPr="009075C5">
        <w:rPr>
          <w:rFonts w:ascii="Tahoma" w:hAnsi="Tahoma" w:cs="Tahoma"/>
          <w:b/>
          <w:sz w:val="22"/>
          <w:szCs w:val="22"/>
        </w:rPr>
        <w:t xml:space="preserve"> к информационной карте «Отборочные критерии»</w:t>
      </w:r>
    </w:p>
    <w:p w:rsidR="00D455C9" w:rsidRPr="009075C5" w:rsidRDefault="00D455C9" w:rsidP="00D455C9">
      <w:pPr>
        <w:pStyle w:val="a4"/>
        <w:tabs>
          <w:tab w:val="clear" w:pos="9355"/>
          <w:tab w:val="left" w:pos="9354"/>
        </w:tabs>
        <w:suppressAutoHyphens/>
        <w:jc w:val="center"/>
        <w:rPr>
          <w:rFonts w:ascii="Tahoma" w:hAnsi="Tahoma" w:cs="Tahoma"/>
        </w:rPr>
      </w:pPr>
    </w:p>
    <w:p w:rsidR="00D455C9" w:rsidRPr="009075C5" w:rsidRDefault="00D455C9" w:rsidP="00D455C9">
      <w:pPr>
        <w:suppressAutoHyphens/>
        <w:ind w:firstLine="426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Настоящим документом организация/физическое лицо, подтверждает соответствие требованиям, предусмотренными п.п. </w:t>
      </w:r>
      <w:r w:rsidR="008261C3" w:rsidRPr="009075C5">
        <w:rPr>
          <w:rFonts w:ascii="Tahoma" w:hAnsi="Tahoma" w:cs="Tahoma"/>
          <w:sz w:val="20"/>
          <w:szCs w:val="20"/>
        </w:rPr>
        <w:t>3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4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8</w:t>
      </w:r>
      <w:r w:rsidRPr="009075C5">
        <w:rPr>
          <w:rFonts w:ascii="Tahoma" w:hAnsi="Tahoma" w:cs="Tahoma"/>
          <w:sz w:val="20"/>
          <w:szCs w:val="20"/>
        </w:rPr>
        <w:t>,</w:t>
      </w:r>
      <w:r w:rsidR="008261C3" w:rsidRPr="009075C5">
        <w:rPr>
          <w:rFonts w:ascii="Tahoma" w:hAnsi="Tahoma" w:cs="Tahoma"/>
          <w:sz w:val="20"/>
          <w:szCs w:val="20"/>
        </w:rPr>
        <w:t>9</w:t>
      </w:r>
      <w:r w:rsidRPr="009075C5">
        <w:rPr>
          <w:rFonts w:ascii="Tahoma" w:hAnsi="Tahoma" w:cs="Tahoma"/>
          <w:sz w:val="20"/>
          <w:szCs w:val="20"/>
        </w:rPr>
        <w:t xml:space="preserve"> Приложения №</w:t>
      </w:r>
      <w:r w:rsidR="00173321" w:rsidRPr="009075C5">
        <w:rPr>
          <w:rFonts w:ascii="Tahoma" w:hAnsi="Tahoma" w:cs="Tahoma"/>
          <w:sz w:val="20"/>
          <w:szCs w:val="20"/>
        </w:rPr>
        <w:t>2</w:t>
      </w:r>
      <w:r w:rsidRPr="009075C5">
        <w:rPr>
          <w:rFonts w:ascii="Tahoma" w:hAnsi="Tahoma" w:cs="Tahoma"/>
          <w:sz w:val="20"/>
          <w:szCs w:val="20"/>
        </w:rPr>
        <w:t xml:space="preserve"> к информационной карте «Отборочные критерии», а именно: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1) </w:t>
      </w:r>
      <w:r w:rsidRPr="009075C5">
        <w:rPr>
          <w:rFonts w:ascii="Tahoma" w:hAnsi="Tahoma" w:cs="Tahoma"/>
          <w:i/>
          <w:sz w:val="20"/>
          <w:szCs w:val="20"/>
        </w:rPr>
        <w:t>(Указать наименование организации)</w:t>
      </w:r>
      <w:r w:rsidRPr="009075C5">
        <w:rPr>
          <w:rFonts w:ascii="Tahoma" w:hAnsi="Tahoma" w:cs="Tahoma"/>
          <w:sz w:val="20"/>
          <w:szCs w:val="20"/>
        </w:rPr>
        <w:t xml:space="preserve"> не находится в процессе ликвидации (для юридического лица) и не признано по решению арбитражного суда несостоятельным (банкротом);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2)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не является организацией, на имущество которой наложен арест по решению суда, административного органа и (или) деятельность которой приостановлена;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3) Между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и заказчиком отсутствует конфликт интересов, под которым понимаются случаи, при которых руководитель заказчика, член экспертной группы, член комиссии, лицо, ответственное за организацию конкурентной процедуры,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 полнородными (имеющими общих отца или мать) братьями и сестрами), усыновителями или усыновленными указанных физических лиц. Под выгодоприобретателями в данном случае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общества;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  <w:r w:rsidRPr="009075C5">
        <w:rPr>
          <w:rFonts w:ascii="Tahoma" w:hAnsi="Tahoma" w:cs="Tahoma"/>
          <w:sz w:val="20"/>
          <w:szCs w:val="20"/>
        </w:rPr>
        <w:t xml:space="preserve">4) У </w:t>
      </w:r>
      <w:r w:rsidRPr="009075C5">
        <w:rPr>
          <w:rFonts w:ascii="Tahoma" w:hAnsi="Tahoma" w:cs="Tahoma"/>
          <w:i/>
          <w:sz w:val="20"/>
          <w:szCs w:val="20"/>
        </w:rPr>
        <w:t xml:space="preserve">(указать наименование организации) </w:t>
      </w:r>
      <w:r w:rsidRPr="009075C5">
        <w:rPr>
          <w:rFonts w:ascii="Tahoma" w:hAnsi="Tahoma" w:cs="Tahoma"/>
          <w:sz w:val="20"/>
          <w:szCs w:val="20"/>
        </w:rPr>
        <w:t>на дату подачи заявки отсутствуют действующие решения о приостановлении операций по счетам Участника, принятых в соответствии с законодательством РФ о налогах и сборах.</w:t>
      </w: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uppressAutoHyphens/>
        <w:autoSpaceDE w:val="0"/>
        <w:autoSpaceDN w:val="0"/>
        <w:adjustRightInd w:val="0"/>
        <w:ind w:firstLine="540"/>
        <w:jc w:val="both"/>
        <w:rPr>
          <w:rFonts w:ascii="Tahoma" w:hAnsi="Tahoma" w:cs="Tahoma"/>
          <w:sz w:val="20"/>
          <w:szCs w:val="20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Директор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)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</w:t>
      </w:r>
      <w:r w:rsidRPr="009075C5">
        <w:rPr>
          <w:rFonts w:ascii="Tahoma" w:eastAsia="Times New Roman" w:hAnsi="Tahoma" w:cs="Tahoma"/>
          <w:i/>
          <w:iCs/>
          <w:sz w:val="20"/>
          <w:szCs w:val="20"/>
          <w:lang w:eastAsia="ru-RU"/>
        </w:rPr>
        <w:t>(подпись)</w:t>
      </w:r>
      <w:r w:rsidRPr="009075C5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                          Ф.И.О.                                                    </w:t>
      </w: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455C9" w:rsidRPr="009075C5" w:rsidRDefault="00D455C9" w:rsidP="00D455C9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t xml:space="preserve">М.П. 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  <w:sectPr w:rsidR="006F6F53" w:rsidRPr="009075C5" w:rsidSect="000032A6">
          <w:pgSz w:w="12240" w:h="15840"/>
          <w:pgMar w:top="851" w:right="618" w:bottom="851" w:left="1134" w:header="720" w:footer="720" w:gutter="0"/>
          <w:cols w:space="720"/>
          <w:docGrid w:linePitch="326"/>
        </w:sectPr>
      </w:pP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</w:t>
      </w:r>
      <w:r w:rsidR="002E7453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2</w:t>
      </w: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 xml:space="preserve"> 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7C0DCF" w:rsidRPr="009075C5" w:rsidRDefault="007C0DCF" w:rsidP="007C0DCF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lang w:eastAsia="ru-RU"/>
        </w:rPr>
        <w:t>Отборочные критерии</w:t>
      </w:r>
    </w:p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6F6F53" w:rsidRPr="009075C5" w:rsidRDefault="006F6F53" w:rsidP="006F6F53">
      <w:pPr>
        <w:spacing w:after="0" w:line="240" w:lineRule="auto"/>
        <w:ind w:left="851" w:firstLine="851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Отборочные критерии — критерии, при несоответствии хотя бы одному из которых Заявка участника подлежит отклонению на Отборочной стадии без дальнейшего рассмотрения существа содержащихся в ней предложений.</w:t>
      </w:r>
    </w:p>
    <w:tbl>
      <w:tblPr>
        <w:tblW w:w="13815" w:type="dxa"/>
        <w:tblInd w:w="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60" w:firstRow="1" w:lastRow="1" w:firstColumn="0" w:lastColumn="0" w:noHBand="0" w:noVBand="0"/>
      </w:tblPr>
      <w:tblGrid>
        <w:gridCol w:w="915"/>
        <w:gridCol w:w="5670"/>
        <w:gridCol w:w="7230"/>
      </w:tblGrid>
      <w:tr w:rsidR="006F6F53" w:rsidRPr="009075C5" w:rsidTr="00A1461A">
        <w:trPr>
          <w:trHeight w:val="440"/>
          <w:tblHeader/>
        </w:trPr>
        <w:tc>
          <w:tcPr>
            <w:tcW w:w="9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7230" w:type="dxa"/>
            <w:tcBorders>
              <w:left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  <w:t>Документы, подтверждающие соответствие установленным требованиям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4" w:name="_Ref405791536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</w:t>
            </w:r>
          </w:p>
        </w:tc>
        <w:bookmarkEnd w:id="4"/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Правильность оформления заявки и порядка ее представления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B36EA1" w:rsidRPr="009075C5" w:rsidRDefault="00B36EA1" w:rsidP="005C7FA3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Заявка и комплект документов, оформленные в соответствии с </w:t>
            </w:r>
            <w:r w:rsidR="00F93F7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закупочной документацией.</w:t>
            </w:r>
          </w:p>
          <w:p w:rsidR="006F6F53" w:rsidRPr="009075C5" w:rsidRDefault="00B36EA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Все документы Участников должны быть представлены в электронном виде по средствам ЭТП (rts-tender.ru). Электронный вид документов – это отсканированные листы со стороны текста, печатей, штампов и других пометок в формате pdf. При создании копий документов в формате pdf необходимо использовать оптимальные параметры сканирования с целью минимизации размеров документов. Каждому файлу должен соответствовать только один документ, включая приложения. Допускается организация приложений в отдельном файле. Наименование файла должно соответствовать наименованию документа. Файлы прикрепляются к поданной заявке в электронном виде. Названия файлов должны быть на русском языке.</w:t>
            </w:r>
          </w:p>
        </w:tc>
      </w:tr>
      <w:tr w:rsidR="00424D31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Правильность оформления коммерческого предложения, и карточки контрагента  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424D31" w:rsidRPr="009075C5" w:rsidRDefault="00424D31" w:rsidP="00424D31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Коммерческое предложение, карточка контрагента (приложения к закупочной документации)</w:t>
            </w:r>
          </w:p>
        </w:tc>
      </w:tr>
      <w:tr w:rsidR="006F6F53" w:rsidRPr="009075C5" w:rsidTr="00A1461A">
        <w:trPr>
          <w:trHeight w:val="699"/>
        </w:trPr>
        <w:tc>
          <w:tcPr>
            <w:tcW w:w="915" w:type="dxa"/>
            <w:tcBorders>
              <w:top w:val="single" w:sz="4" w:space="0" w:color="auto"/>
            </w:tcBorders>
            <w:vAlign w:val="center"/>
          </w:tcPr>
          <w:p w:rsidR="006F6F53" w:rsidRPr="009075C5" w:rsidRDefault="00424D31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находиться в процессе ликвидации (для юридического лица) и не быть признанным по решению арбитражного суда несостоятельным (банкротом)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 не нахождении участника закупки в процессе ликвидации (для юридического лица);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в отношении участника закупки решения арбитражного суда о признании его несостоятельным (банкротом).</w:t>
            </w:r>
          </w:p>
        </w:tc>
      </w:tr>
      <w:tr w:rsidR="006F6F53" w:rsidRPr="009075C5" w:rsidTr="00A1461A">
        <w:trPr>
          <w:trHeight w:val="440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5" w:name="_Ref405791537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4</w:t>
            </w:r>
          </w:p>
        </w:tc>
        <w:bookmarkEnd w:id="5"/>
        <w:tc>
          <w:tcPr>
            <w:tcW w:w="5670" w:type="dxa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Не 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деятельность, которой приостановлена</w:t>
            </w:r>
          </w:p>
        </w:tc>
        <w:tc>
          <w:tcPr>
            <w:tcW w:w="723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ареста имущества участника закупки, наложенного по решению суда, административного органа.</w:t>
            </w:r>
          </w:p>
          <w:p w:rsidR="006F6F53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об отсутствии административного приостановления деятельности участника закупки.</w:t>
            </w:r>
          </w:p>
        </w:tc>
      </w:tr>
      <w:tr w:rsidR="006F6F53" w:rsidRPr="009075C5" w:rsidTr="00A1461A">
        <w:trPr>
          <w:trHeight w:val="1915"/>
        </w:trPr>
        <w:tc>
          <w:tcPr>
            <w:tcW w:w="915" w:type="dxa"/>
            <w:vAlign w:val="center"/>
          </w:tcPr>
          <w:p w:rsidR="006F6F53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6" w:name="_Ref405791839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5</w:t>
            </w:r>
          </w:p>
        </w:tc>
        <w:bookmarkEnd w:id="6"/>
        <w:tc>
          <w:tcPr>
            <w:tcW w:w="5670" w:type="dxa"/>
          </w:tcPr>
          <w:p w:rsidR="006F6F53" w:rsidRPr="009075C5" w:rsidRDefault="006F6F53" w:rsidP="00827B0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разрешающих документов, требуемых в соответствии с действующим законодательством РФ обладать специальной правоспособностью в соответствии с действующим законодательством Российской Федерации, связанной с осуществлением видов деятельности, предусмотренных договором, в том числе необходимыми лицензиями или свидетельствами о допуске на выполнение работ или оказание услуг, полученными не позже изначально установленного в извещении и документации о закупке</w:t>
            </w:r>
            <w:r w:rsidR="00827B0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срока окончания подачи заявок.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Предоставляются копии документов, указанные в столбце «Требования» данного пункта.</w:t>
            </w:r>
          </w:p>
          <w:p w:rsidR="006F6F53" w:rsidRPr="009075C5" w:rsidRDefault="006F6F53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Если разрешающий документ заканчивает свое действие в период с момента изначально установленного срока окончания подачи заявок до момента выбора победителя закупки, и новый разрешающий документ не представлен, то в состав заявки на участие в закупке включаются: ранее действовавшее разрешение и документы, подтверждающие запрос нового разрешающего документа с подтверждением о приеме такого запроса</w:t>
            </w:r>
            <w:r w:rsidRPr="009075C5" w:rsidDel="000F05B1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 соответствующего органа.</w:t>
            </w:r>
          </w:p>
        </w:tc>
      </w:tr>
      <w:tr w:rsidR="00B36EA1" w:rsidRPr="009075C5" w:rsidTr="003D0BE9">
        <w:trPr>
          <w:trHeight w:val="1552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7" w:name="_Ref405792235"/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6</w:t>
            </w:r>
          </w:p>
        </w:tc>
        <w:bookmarkEnd w:id="7"/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сведений об Участнике закупки в следующих реестрах недобросовестных поставщиков:</w:t>
            </w:r>
          </w:p>
          <w:p w:rsidR="003D0BE9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- в реестре, ведущемся в соответствии с положениями Федерального закона от 18 июля 2011 года № 223-ФЗ «О закупках товаров, работ, услуг отдельными видами юридических лиц»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Документы не предоставляются. Проверка на соответствие данному требованию осуществляется по данным реестрам организатором закупки (заказчиком) самостоятельно.</w:t>
            </w:r>
          </w:p>
        </w:tc>
      </w:tr>
      <w:tr w:rsidR="00B36EA1" w:rsidRPr="009075C5" w:rsidTr="00C17858">
        <w:trPr>
          <w:trHeight w:val="4154"/>
        </w:trPr>
        <w:tc>
          <w:tcPr>
            <w:tcW w:w="915" w:type="dxa"/>
            <w:vAlign w:val="center"/>
          </w:tcPr>
          <w:p w:rsidR="00B36EA1" w:rsidRPr="009075C5" w:rsidRDefault="003D0BE9" w:rsidP="006F6F53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ОЗП, по данным бухгалтерской отчетности за последний отчетный период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25652A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Справка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выданная налоговым органом, в котором контрагент стоит на налоговом учете не ранее, чем за три месяца до даты предоставления - оригинал либо копия, заверенная уполномоченным лицом с указанием даты заверения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организациями), либо формируемая в электронной форме подписанная усиленной квалифицированной электронной подписью, позволяющей идентифицировать выдавший налоговый орган (владельца квалифицированного сертификата).</w:t>
            </w:r>
          </w:p>
        </w:tc>
      </w:tr>
      <w:tr w:rsidR="00B36EA1" w:rsidRPr="009075C5" w:rsidTr="00B36EA1">
        <w:trPr>
          <w:trHeight w:val="70"/>
        </w:trPr>
        <w:tc>
          <w:tcPr>
            <w:tcW w:w="915" w:type="dxa"/>
            <w:vAlign w:val="center"/>
          </w:tcPr>
          <w:p w:rsidR="00B36EA1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0" w:type="dxa"/>
          </w:tcPr>
          <w:p w:rsidR="00B36EA1" w:rsidRPr="009075C5" w:rsidRDefault="00B36EA1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конфликта интересов, а также дополнительные сведения, позволяющие Участнику закупки установить наличие или отсутствие конфликта интересов</w:t>
            </w:r>
            <w:r w:rsidR="003D0BE9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B36EA1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конфликта интересов с Заказчиком, заверенное руководителем.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3D0BE9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670" w:type="dxa"/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Отсутствие действующих на дату подачи заявки решений о приостановлении операций по счетам Участника, принятых в соответствии с законодательством РФ о налогах и сборах.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3D0BE9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Письмо по форме, предусмотренной Приложением №1.1 к информационной карте, подтверждающее отсутствие действующих на дату подачи заявки решений о приостановлении операций по счетам Участника закупки, принятых в соответствии с законодательством РФ о налогах и сборах, за подписью руководителя.</w:t>
            </w:r>
          </w:p>
        </w:tc>
      </w:tr>
      <w:tr w:rsidR="003D0BE9" w:rsidRPr="009075C5" w:rsidTr="00B36EA1">
        <w:trPr>
          <w:trHeight w:val="70"/>
        </w:trPr>
        <w:tc>
          <w:tcPr>
            <w:tcW w:w="915" w:type="dxa"/>
            <w:vAlign w:val="center"/>
          </w:tcPr>
          <w:p w:rsidR="003D0BE9" w:rsidRPr="009075C5" w:rsidRDefault="00FA493F" w:rsidP="00B36EA1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0" w:type="dxa"/>
          </w:tcPr>
          <w:p w:rsidR="003D0BE9" w:rsidRPr="009075C5" w:rsidRDefault="00FA493F" w:rsidP="003D0BE9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Перечень документов, подтверждающих правоспособность</w:t>
            </w:r>
          </w:p>
        </w:tc>
        <w:tc>
          <w:tcPr>
            <w:tcW w:w="7230" w:type="dxa"/>
            <w:tcBorders>
              <w:top w:val="single" w:sz="4" w:space="0" w:color="auto"/>
              <w:bottom w:val="single" w:sz="4" w:space="0" w:color="auto"/>
            </w:tcBorders>
          </w:tcPr>
          <w:p w:rsidR="003D0BE9" w:rsidRPr="009075C5" w:rsidRDefault="0025652A" w:rsidP="0025652A">
            <w:pPr>
              <w:spacing w:after="0" w:line="240" w:lineRule="auto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Предоставляются документы, указанные в столбце «Требования» пункта 14 информационной карты. </w:t>
            </w:r>
          </w:p>
        </w:tc>
      </w:tr>
    </w:tbl>
    <w:p w:rsidR="006F6F53" w:rsidRPr="009075C5" w:rsidRDefault="006F6F53" w:rsidP="006F6F53">
      <w:pPr>
        <w:spacing w:after="0" w:line="240" w:lineRule="auto"/>
        <w:jc w:val="center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</w:p>
    <w:p w:rsidR="00824818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Вышеперечисленные требования направлены на выявление в результате закупочных процедур лица, исполнение договора которым в наибольшей степени будет отвечать целям эффективного использования источников финансирования, предотвращения злоупотреблений в сфере размещения закупок.</w:t>
      </w:r>
    </w:p>
    <w:p w:rsidR="006F6F53" w:rsidRPr="009075C5" w:rsidRDefault="006F6F53" w:rsidP="004A2DC1">
      <w:pPr>
        <w:spacing w:after="0" w:line="240" w:lineRule="auto"/>
        <w:ind w:left="709" w:firstLine="567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</w:pPr>
      <w:r w:rsidRPr="009075C5">
        <w:rPr>
          <w:rFonts w:ascii="Tahoma" w:eastAsia="Times New Roman" w:hAnsi="Tahoma" w:cs="Tahoma"/>
          <w:b/>
          <w:i/>
          <w:sz w:val="20"/>
          <w:szCs w:val="20"/>
          <w:u w:val="single"/>
          <w:lang w:eastAsia="ru-RU"/>
        </w:rPr>
        <w:t>Заказчик не допускает к дальнейшему участию в закупочной процедуре Участников, заявки которых не соответствуют отборочным критериям.</w:t>
      </w:r>
    </w:p>
    <w:p w:rsidR="006F6F53" w:rsidRPr="009075C5" w:rsidRDefault="006F6F53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FA493F" w:rsidRPr="009075C5" w:rsidRDefault="00FA493F" w:rsidP="006F6F53"/>
    <w:p w:rsidR="00615B32" w:rsidRPr="009075C5" w:rsidRDefault="00AD3464" w:rsidP="006F6F53">
      <w:pPr>
        <w:sectPr w:rsidR="00615B32" w:rsidRPr="009075C5" w:rsidSect="00F60FD1">
          <w:pgSz w:w="16838" w:h="11906" w:orient="landscape"/>
          <w:pgMar w:top="1080" w:right="567" w:bottom="1080" w:left="1135" w:header="708" w:footer="708" w:gutter="0"/>
          <w:cols w:space="708"/>
          <w:docGrid w:linePitch="360"/>
        </w:sectPr>
      </w:pPr>
      <w:r w:rsidRPr="009075C5">
        <w:br w:type="page"/>
      </w:r>
    </w:p>
    <w:p w:rsidR="00840A00" w:rsidRPr="009075C5" w:rsidRDefault="002616A8" w:rsidP="002616A8">
      <w:pPr>
        <w:spacing w:after="0" w:line="240" w:lineRule="auto"/>
        <w:ind w:firstLine="7938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 xml:space="preserve">   П</w:t>
      </w:r>
      <w:r w:rsidR="00840A00"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риложение №3</w:t>
      </w:r>
    </w:p>
    <w:p w:rsidR="00017AE5" w:rsidRPr="009075C5" w:rsidRDefault="00840A00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2616A8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 xml:space="preserve">Заявка на участие в открытом </w:t>
      </w:r>
      <w:r w:rsidR="009E67BF" w:rsidRPr="009075C5">
        <w:rPr>
          <w:rFonts w:ascii="Tahoma" w:eastAsia="Times New Roman" w:hAnsi="Tahoma" w:cs="Tahoma"/>
          <w:b/>
          <w:lang w:eastAsia="ru-RU"/>
        </w:rPr>
        <w:t xml:space="preserve">запросе </w:t>
      </w:r>
      <w:r w:rsidR="004970DC" w:rsidRPr="009075C5">
        <w:rPr>
          <w:rFonts w:ascii="Tahoma" w:eastAsia="Times New Roman" w:hAnsi="Tahoma" w:cs="Tahoma"/>
          <w:b/>
          <w:lang w:eastAsia="ru-RU"/>
        </w:rPr>
        <w:t>котировок.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Будучи уполномоченным представлять интересы и действовать от имени _______________________, а также полностью изучив </w:t>
      </w:r>
      <w:r w:rsidR="006B4E3A" w:rsidRPr="009075C5">
        <w:rPr>
          <w:rFonts w:ascii="Tahoma" w:eastAsia="Times New Roman" w:hAnsi="Tahoma" w:cs="Tahoma"/>
          <w:b/>
          <w:u w:val="single"/>
          <w:lang w:eastAsia="ru-RU"/>
        </w:rPr>
        <w:t>Извещение, в том числе проект договора</w:t>
      </w:r>
      <w:r w:rsidRPr="009075C5">
        <w:rPr>
          <w:rFonts w:ascii="Tahoma" w:eastAsia="Times New Roman" w:hAnsi="Tahoma" w:cs="Tahoma"/>
          <w:lang w:eastAsia="ru-RU"/>
        </w:rPr>
        <w:t xml:space="preserve">, я, нижеподписавшийся, подаю Заявку на участие в </w:t>
      </w:r>
      <w:r w:rsidR="009E67BF" w:rsidRPr="009075C5">
        <w:rPr>
          <w:rFonts w:ascii="Tahoma" w:eastAsia="Times New Roman" w:hAnsi="Tahoma" w:cs="Tahoma"/>
          <w:lang w:eastAsia="ru-RU"/>
        </w:rPr>
        <w:t xml:space="preserve">запросе </w:t>
      </w:r>
      <w:r w:rsidR="00FA493F" w:rsidRPr="009075C5">
        <w:rPr>
          <w:rFonts w:ascii="Tahoma" w:eastAsia="Times New Roman" w:hAnsi="Tahoma" w:cs="Tahoma"/>
          <w:lang w:eastAsia="ru-RU"/>
        </w:rPr>
        <w:t>котировок/цен</w:t>
      </w:r>
      <w:r w:rsidR="009E67BF" w:rsidRPr="009075C5">
        <w:rPr>
          <w:rFonts w:ascii="Tahoma" w:eastAsia="Times New Roman" w:hAnsi="Tahoma" w:cs="Tahoma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 лоту: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6944"/>
      </w:tblGrid>
      <w:tr w:rsidR="001424F6" w:rsidRPr="009075C5" w:rsidTr="000032A6">
        <w:tc>
          <w:tcPr>
            <w:tcW w:w="2520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6944" w:type="dxa"/>
          </w:tcPr>
          <w:p w:rsidR="001424F6" w:rsidRPr="009075C5" w:rsidRDefault="001424F6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Наименование лота</w:t>
            </w:r>
          </w:p>
        </w:tc>
      </w:tr>
      <w:tr w:rsidR="001424F6" w:rsidRPr="009075C5" w:rsidTr="00AF559E">
        <w:tc>
          <w:tcPr>
            <w:tcW w:w="2520" w:type="dxa"/>
            <w:shd w:val="clear" w:color="auto" w:fill="auto"/>
          </w:tcPr>
          <w:p w:rsidR="001424F6" w:rsidRPr="009075C5" w:rsidRDefault="004970DC" w:rsidP="00AF559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44" w:type="dxa"/>
            <w:shd w:val="clear" w:color="auto" w:fill="auto"/>
          </w:tcPr>
          <w:p w:rsidR="001424F6" w:rsidRPr="009075C5" w:rsidRDefault="00345517" w:rsidP="00345517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Поставка приборов учета электрической энергии в рамках создания интеллектуальной системы учёта электроэнергии (мощности) (ИСУЭ) ООО «Арктик-энерго»</w:t>
            </w:r>
          </w:p>
        </w:tc>
      </w:tr>
    </w:tbl>
    <w:p w:rsidR="001424F6" w:rsidRPr="009075C5" w:rsidRDefault="004C20F0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="001424F6" w:rsidRPr="009075C5">
        <w:rPr>
          <w:rFonts w:ascii="Tahoma" w:eastAsia="Times New Roman" w:hAnsi="Tahoma" w:cs="Tahoma"/>
          <w:lang w:eastAsia="ru-RU"/>
        </w:rPr>
        <w:t xml:space="preserve"> в лице его уполномоченных представителей настоящим предоставляются полномочия наводить справки или проводить исследования с целью изучения отчетов, документов и сведений, представленных в связи с данной заявкой, и обращаться к нашим клиентам за разъяснениями относительно финансовых и технических вопросов. Заявка служит также разрешением любому лицу или уполномоченному представителю любого учреждения, на которое содержится ссылка в сопровождающей документации, предоставлять любую информацию, которую Вы сочтете необходимой для проверки заявлений и данных, содержащихся в данной заявке, или относящихся к ресурсам, опыту и компетенции Участника закупочной процедуры.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Уполномоченные представители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могут связаться со следующими лицами для получения дальнейшей информации: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1.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  <w:tr w:rsidR="001424F6" w:rsidRPr="009075C5" w:rsidTr="000032A6">
        <w:tc>
          <w:tcPr>
            <w:tcW w:w="4536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>2. Ф.И.О. , должность</w:t>
            </w:r>
          </w:p>
        </w:tc>
        <w:tc>
          <w:tcPr>
            <w:tcW w:w="4820" w:type="dxa"/>
          </w:tcPr>
          <w:p w:rsidR="001424F6" w:rsidRPr="009075C5" w:rsidRDefault="001424F6" w:rsidP="000032A6">
            <w:pPr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  <w:r w:rsidRPr="009075C5">
              <w:rPr>
                <w:rFonts w:ascii="Tahoma" w:eastAsia="Times New Roman" w:hAnsi="Tahoma" w:cs="Tahoma"/>
                <w:lang w:eastAsia="ru-RU"/>
              </w:rPr>
              <w:t xml:space="preserve">Телефон, факс, 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e</w:t>
            </w:r>
            <w:r w:rsidRPr="009075C5">
              <w:rPr>
                <w:rFonts w:ascii="Tahoma" w:eastAsia="Times New Roman" w:hAnsi="Tahoma" w:cs="Tahoma"/>
                <w:lang w:eastAsia="ru-RU"/>
              </w:rPr>
              <w:t>-</w:t>
            </w:r>
            <w:r w:rsidRPr="009075C5">
              <w:rPr>
                <w:rFonts w:ascii="Tahoma" w:eastAsia="Times New Roman" w:hAnsi="Tahoma" w:cs="Tahoma"/>
                <w:lang w:val="en-US" w:eastAsia="ru-RU"/>
              </w:rPr>
              <w:t>mail</w:t>
            </w:r>
            <w:r w:rsidRPr="009075C5">
              <w:rPr>
                <w:rFonts w:ascii="Tahoma" w:eastAsia="Times New Roman" w:hAnsi="Tahoma" w:cs="Tahoma"/>
                <w:lang w:eastAsia="ru-RU"/>
              </w:rPr>
              <w:t>, др.</w:t>
            </w: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Данная Заявка подается с полным пониманием того, что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оставляет за собой право: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1.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 xml:space="preserve">вправе отказаться от дальнейшего проведения </w:t>
      </w:r>
      <w:r w:rsidR="007A3C1C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 xml:space="preserve"> в любой момент до заключения договора;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2. В случае принятия решения о прекращении закупочной процедуры,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не имеет к </w:t>
      </w:r>
      <w:r w:rsidR="004C20F0" w:rsidRPr="009075C5">
        <w:rPr>
          <w:rFonts w:ascii="Tahoma" w:eastAsia="Times New Roman" w:hAnsi="Tahoma" w:cs="Tahoma"/>
          <w:lang w:eastAsia="ru-RU"/>
        </w:rPr>
        <w:t xml:space="preserve">ООО «Арктик-энерго» </w:t>
      </w:r>
      <w:r w:rsidRPr="009075C5">
        <w:rPr>
          <w:rFonts w:ascii="Tahoma" w:eastAsia="Times New Roman" w:hAnsi="Tahoma" w:cs="Tahoma"/>
          <w:lang w:eastAsia="ru-RU"/>
        </w:rPr>
        <w:t>каких-либо финансовых и иных претензий, включая (но не ограничиваясь):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возможные претензии о понуждении к заключению договора на условиях проведения закупочной процедуры;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возможные претензии о возмещении </w:t>
      </w:r>
      <w:r w:rsidRPr="009075C5">
        <w:rPr>
          <w:rFonts w:ascii="Tahoma" w:eastAsia="Times New Roman" w:hAnsi="Tahoma" w:cs="Tahoma"/>
          <w:b/>
          <w:i/>
          <w:u w:val="single"/>
          <w:lang w:eastAsia="ru-RU"/>
        </w:rPr>
        <w:t>(наименование организации)</w:t>
      </w:r>
      <w:r w:rsidRPr="009075C5">
        <w:rPr>
          <w:rFonts w:ascii="Tahoma" w:eastAsia="Times New Roman" w:hAnsi="Tahoma" w:cs="Tahoma"/>
          <w:lang w:eastAsia="ru-RU"/>
        </w:rPr>
        <w:t xml:space="preserve"> каких-либо убытков, как прямых, так и в виде упущенной выгоды.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Генеральный директор (</w:t>
      </w:r>
      <w:r w:rsidRPr="009075C5">
        <w:rPr>
          <w:rFonts w:ascii="Tahoma" w:eastAsia="Times New Roman" w:hAnsi="Tahoma" w:cs="Tahoma"/>
          <w:i/>
          <w:lang w:eastAsia="ru-RU"/>
        </w:rPr>
        <w:t>Директор</w:t>
      </w:r>
      <w:r w:rsidRPr="009075C5">
        <w:rPr>
          <w:rFonts w:ascii="Tahoma" w:eastAsia="Times New Roman" w:hAnsi="Tahoma" w:cs="Tahoma"/>
          <w:lang w:eastAsia="ru-RU"/>
        </w:rPr>
        <w:t>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Наименование организации</w:t>
      </w:r>
      <w:r w:rsidRPr="009075C5">
        <w:rPr>
          <w:rFonts w:ascii="Tahoma" w:eastAsia="Times New Roman" w:hAnsi="Tahoma" w:cs="Tahoma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   </w:t>
      </w:r>
      <w:r w:rsidRPr="009075C5">
        <w:rPr>
          <w:rFonts w:ascii="Tahoma" w:eastAsia="Times New Roman" w:hAnsi="Tahoma" w:cs="Tahoma"/>
          <w:i/>
          <w:iCs/>
          <w:lang w:eastAsia="ru-RU"/>
        </w:rPr>
        <w:t>(подпись)</w:t>
      </w:r>
      <w:r w:rsidRPr="009075C5">
        <w:rPr>
          <w:rFonts w:ascii="Tahoma" w:eastAsia="Times New Roman" w:hAnsi="Tahoma" w:cs="Tahoma"/>
          <w:lang w:eastAsia="ru-RU"/>
        </w:rPr>
        <w:tab/>
        <w:t xml:space="preserve">                              Ф.И.О.                                                   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М.П.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8F7776" w:rsidRPr="009075C5" w:rsidRDefault="008F7776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43363D" w:rsidRPr="009075C5" w:rsidRDefault="0043363D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F62222" w:rsidRPr="009075C5" w:rsidRDefault="00F6222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615B32" w:rsidRPr="009075C5" w:rsidRDefault="00615B32" w:rsidP="00840A00">
      <w:pPr>
        <w:spacing w:after="0" w:line="240" w:lineRule="auto"/>
        <w:jc w:val="right"/>
        <w:rPr>
          <w:rFonts w:ascii="Tahoma" w:eastAsia="Times New Roman" w:hAnsi="Tahoma" w:cs="Tahoma"/>
          <w:i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AA73F7" w:rsidRPr="009075C5" w:rsidRDefault="00AA73F7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</w:p>
    <w:p w:rsidR="00840A00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lastRenderedPageBreak/>
        <w:t>Приложение №4</w:t>
      </w:r>
    </w:p>
    <w:p w:rsidR="00536D34" w:rsidRPr="009075C5" w:rsidRDefault="00840A00" w:rsidP="00840A00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к информационной карте</w:t>
      </w:r>
    </w:p>
    <w:p w:rsidR="001424F6" w:rsidRPr="009075C5" w:rsidRDefault="001424F6" w:rsidP="001424F6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i/>
          <w:sz w:val="20"/>
          <w:szCs w:val="20"/>
          <w:lang w:eastAsia="ru-RU"/>
        </w:rPr>
        <w:t>На бланке предприятия-участника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b/>
          <w:lang w:eastAsia="ru-RU"/>
        </w:rPr>
        <w:t>Коммерческое предложение</w:t>
      </w:r>
    </w:p>
    <w:p w:rsidR="00615B32" w:rsidRPr="009075C5" w:rsidRDefault="00615B32" w:rsidP="001424F6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</w:p>
    <w:p w:rsidR="001424F6" w:rsidRPr="009075C5" w:rsidRDefault="001424F6" w:rsidP="00406392">
      <w:pPr>
        <w:spacing w:after="0" w:line="240" w:lineRule="auto"/>
        <w:ind w:firstLine="567"/>
        <w:rPr>
          <w:rFonts w:ascii="Tahoma" w:eastAsia="Times New Roman" w:hAnsi="Tahoma" w:cs="Tahoma"/>
          <w:b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Изучив </w:t>
      </w:r>
      <w:r w:rsidR="00190E16" w:rsidRPr="009075C5">
        <w:rPr>
          <w:rFonts w:ascii="Tahoma" w:eastAsia="Times New Roman" w:hAnsi="Tahoma" w:cs="Tahoma"/>
          <w:lang w:eastAsia="ru-RU"/>
        </w:rPr>
        <w:t>Извещение</w:t>
      </w:r>
      <w:r w:rsidRPr="009075C5">
        <w:rPr>
          <w:rFonts w:ascii="Tahoma" w:eastAsia="Times New Roman" w:hAnsi="Tahoma" w:cs="Tahoma"/>
          <w:lang w:eastAsia="ru-RU"/>
        </w:rPr>
        <w:t xml:space="preserve"> </w:t>
      </w:r>
      <w:r w:rsidR="007A3C1C" w:rsidRPr="009075C5">
        <w:rPr>
          <w:rFonts w:ascii="Tahoma" w:eastAsia="Times New Roman" w:hAnsi="Tahoma" w:cs="Tahoma"/>
          <w:lang w:eastAsia="ru-RU"/>
        </w:rPr>
        <w:t>по лоту №</w:t>
      </w:r>
      <w:r w:rsidR="004C20F0" w:rsidRPr="009075C5">
        <w:rPr>
          <w:rFonts w:ascii="Tahoma" w:eastAsia="Times New Roman" w:hAnsi="Tahoma" w:cs="Tahoma"/>
          <w:lang w:eastAsia="ru-RU"/>
        </w:rPr>
        <w:t>1</w:t>
      </w:r>
    </w:p>
    <w:p w:rsidR="00345517" w:rsidRPr="009075C5" w:rsidRDefault="00AA73F7" w:rsidP="00345517">
      <w:pPr>
        <w:spacing w:after="100" w:afterAutospacing="1" w:line="240" w:lineRule="auto"/>
        <w:ind w:firstLine="567"/>
        <w:jc w:val="both"/>
        <w:rPr>
          <w:rFonts w:ascii="Tahoma" w:hAnsi="Tahoma" w:cs="Tahoma"/>
          <w:b/>
        </w:rPr>
      </w:pPr>
      <w:r w:rsidRPr="009075C5">
        <w:rPr>
          <w:rFonts w:ascii="Tahoma" w:hAnsi="Tahoma" w:cs="Tahoma"/>
          <w:b/>
        </w:rPr>
        <w:t>«П</w:t>
      </w:r>
      <w:r w:rsidR="00345517" w:rsidRPr="009075C5">
        <w:rPr>
          <w:rFonts w:ascii="Tahoma" w:hAnsi="Tahoma" w:cs="Tahoma"/>
          <w:b/>
        </w:rPr>
        <w:t>оставка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Pr="009075C5">
        <w:rPr>
          <w:rFonts w:ascii="Tahoma" w:hAnsi="Tahoma" w:cs="Tahoma"/>
          <w:b/>
        </w:rPr>
        <w:t>»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_____________________________________________________________________________,</w:t>
      </w:r>
    </w:p>
    <w:p w:rsidR="001424F6" w:rsidRPr="009075C5" w:rsidRDefault="007A3C1C" w:rsidP="001424F6">
      <w:pPr>
        <w:spacing w:after="0" w:line="240" w:lineRule="auto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 xml:space="preserve">(полное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наименование, место нахождения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выражает готовность принять участие в данной закупочной процедуре и предлагает выполнить весь объем поставки </w:t>
      </w:r>
      <w:r w:rsidR="00243745" w:rsidRPr="009075C5">
        <w:rPr>
          <w:rFonts w:ascii="Tahoma" w:eastAsia="Times New Roman" w:hAnsi="Tahoma" w:cs="Tahoma"/>
          <w:lang w:eastAsia="ru-RU"/>
        </w:rPr>
        <w:t xml:space="preserve">услуги </w:t>
      </w:r>
      <w:r w:rsidRPr="009075C5">
        <w:rPr>
          <w:rFonts w:ascii="Tahoma" w:eastAsia="Times New Roman" w:hAnsi="Tahoma" w:cs="Tahoma"/>
          <w:lang w:eastAsia="ru-RU"/>
        </w:rPr>
        <w:t xml:space="preserve">в соответствии с </w:t>
      </w:r>
      <w:r w:rsidR="00406392" w:rsidRPr="009075C5">
        <w:rPr>
          <w:rFonts w:ascii="Tahoma" w:eastAsia="Times New Roman" w:hAnsi="Tahoma" w:cs="Tahoma"/>
          <w:lang w:eastAsia="ru-RU"/>
        </w:rPr>
        <w:t>з</w:t>
      </w:r>
      <w:r w:rsidRPr="009075C5">
        <w:rPr>
          <w:rFonts w:ascii="Tahoma" w:eastAsia="Times New Roman" w:hAnsi="Tahoma" w:cs="Tahoma"/>
          <w:lang w:eastAsia="ru-RU"/>
        </w:rPr>
        <w:t>акупочной документацией.</w:t>
      </w:r>
    </w:p>
    <w:p w:rsidR="001424F6" w:rsidRPr="009075C5" w:rsidRDefault="001424F6" w:rsidP="001506BE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Стоимость предлож</w:t>
      </w:r>
      <w:r w:rsidR="00B033C7" w:rsidRPr="009075C5">
        <w:rPr>
          <w:rFonts w:ascii="Tahoma" w:eastAsia="Times New Roman" w:hAnsi="Tahoma" w:cs="Tahoma"/>
          <w:lang w:eastAsia="ru-RU"/>
        </w:rPr>
        <w:t>ения приведена в данной таблице</w:t>
      </w:r>
      <w:r w:rsidR="00B033C7" w:rsidRPr="009075C5">
        <w:rPr>
          <w:rStyle w:val="afb"/>
          <w:rFonts w:ascii="Tahoma" w:eastAsia="Times New Roman" w:hAnsi="Tahoma" w:cs="Tahoma"/>
          <w:lang w:eastAsia="ru-RU"/>
        </w:rPr>
        <w:footnoteReference w:id="1"/>
      </w:r>
      <w:r w:rsidRPr="009075C5">
        <w:rPr>
          <w:rFonts w:ascii="Tahoma" w:eastAsia="Times New Roman" w:hAnsi="Tahoma" w:cs="Tahoma"/>
          <w:lang w:eastAsia="ru-RU"/>
        </w:rPr>
        <w:t>:</w:t>
      </w:r>
    </w:p>
    <w:p w:rsidR="001424F6" w:rsidRPr="009075C5" w:rsidRDefault="001424F6" w:rsidP="001424F6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1089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594"/>
        <w:gridCol w:w="778"/>
        <w:gridCol w:w="792"/>
        <w:gridCol w:w="1161"/>
        <w:gridCol w:w="1451"/>
        <w:gridCol w:w="686"/>
        <w:gridCol w:w="501"/>
        <w:gridCol w:w="792"/>
        <w:gridCol w:w="818"/>
        <w:gridCol w:w="818"/>
        <w:gridCol w:w="818"/>
      </w:tblGrid>
      <w:tr w:rsidR="00FE47ED" w:rsidRPr="009075C5" w:rsidTr="00FE47ED">
        <w:trPr>
          <w:trHeight w:val="975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№</w:t>
            </w:r>
          </w:p>
          <w:p w:rsidR="00FE47ED" w:rsidRPr="009075C5" w:rsidRDefault="00FE47ED">
            <w:pPr>
              <w:suppressAutoHyphens/>
              <w:spacing w:line="256" w:lineRule="auto"/>
              <w:ind w:left="318" w:hanging="31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п/п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Наименование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ГОСТ, СТО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Марка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Тех.</w:t>
            </w:r>
          </w:p>
          <w:p w:rsidR="00FE47ED" w:rsidRPr="009075C5" w:rsidRDefault="00FE47ED" w:rsidP="00FE47ED">
            <w:pPr>
              <w:suppressAutoHyphens/>
              <w:spacing w:line="256" w:lineRule="auto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хар-ки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Завод-изготовитель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8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Ед. изм.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Кол-во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Цена с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без НДС, руб.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ind w:right="-101"/>
              <w:jc w:val="center"/>
              <w:rPr>
                <w:rFonts w:ascii="Tahoma" w:hAnsi="Tahoma" w:cs="Tahoma"/>
                <w:sz w:val="20"/>
              </w:rPr>
            </w:pPr>
            <w:r w:rsidRPr="009075C5">
              <w:rPr>
                <w:rFonts w:ascii="Tahoma" w:hAnsi="Tahoma" w:cs="Tahoma"/>
                <w:sz w:val="20"/>
              </w:rPr>
              <w:t>Сумма с НДС, руб.</w:t>
            </w: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b/>
                <w:i/>
                <w:iCs/>
              </w:rPr>
            </w:pPr>
          </w:p>
        </w:tc>
      </w:tr>
      <w:tr w:rsidR="00FE47ED" w:rsidRPr="009075C5" w:rsidTr="00FE47ED">
        <w:trPr>
          <w:trHeight w:val="472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  <w:iCs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D" w:rsidRPr="009075C5" w:rsidRDefault="00FE47ED">
            <w:pPr>
              <w:suppressAutoHyphens/>
              <w:spacing w:line="256" w:lineRule="auto"/>
              <w:jc w:val="both"/>
              <w:rPr>
                <w:rFonts w:ascii="Tahoma" w:hAnsi="Tahoma" w:cs="Tahoma"/>
              </w:rPr>
            </w:pPr>
          </w:p>
        </w:tc>
      </w:tr>
    </w:tbl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В случае определения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50B59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</w:t>
      </w:r>
      <w:r w:rsidR="00406392"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наименование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победителем, мы обязуемся:</w:t>
      </w:r>
    </w:p>
    <w:p w:rsidR="001424F6" w:rsidRPr="009075C5" w:rsidRDefault="001424F6" w:rsidP="00FE47ED">
      <w:pPr>
        <w:spacing w:after="100" w:afterAutospacing="1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</w:t>
      </w:r>
      <w:r w:rsidR="00FE47ED" w:rsidRPr="009075C5">
        <w:rPr>
          <w:rFonts w:ascii="Tahoma" w:eastAsia="Times New Roman" w:hAnsi="Tahoma" w:cs="Tahoma"/>
          <w:lang w:eastAsia="ru-RU"/>
        </w:rPr>
        <w:t xml:space="preserve">исполнить </w:t>
      </w:r>
      <w:r w:rsidRPr="009075C5">
        <w:rPr>
          <w:rFonts w:ascii="Tahoma" w:eastAsia="Times New Roman" w:hAnsi="Tahoma" w:cs="Tahoma"/>
          <w:lang w:eastAsia="ru-RU"/>
        </w:rPr>
        <w:t xml:space="preserve"> </w:t>
      </w:r>
      <w:r w:rsidR="00FE47ED" w:rsidRPr="009075C5">
        <w:rPr>
          <w:rFonts w:ascii="Tahoma" w:hAnsi="Tahoma" w:cs="Tahoma"/>
          <w:b/>
        </w:rPr>
        <w:t xml:space="preserve">поставку приборов учета электрической энергии в рамках создания интеллектуальной системы учёта электроэнергии (мощности) (ИСУЭ) ООО «Арктик-энерго» </w:t>
      </w:r>
      <w:r w:rsidRPr="009075C5">
        <w:rPr>
          <w:rFonts w:ascii="Tahoma" w:eastAsia="Times New Roman" w:hAnsi="Tahoma" w:cs="Tahoma"/>
          <w:lang w:eastAsia="ru-RU"/>
        </w:rPr>
        <w:t xml:space="preserve">в </w:t>
      </w:r>
      <w:r w:rsidR="00F009E2" w:rsidRPr="009075C5">
        <w:rPr>
          <w:rFonts w:ascii="Tahoma" w:eastAsia="Times New Roman" w:hAnsi="Tahoma" w:cs="Tahoma"/>
          <w:lang w:eastAsia="ru-RU"/>
        </w:rPr>
        <w:t>объеме</w:t>
      </w:r>
      <w:r w:rsidRPr="009075C5">
        <w:rPr>
          <w:rFonts w:ascii="Tahoma" w:eastAsia="Times New Roman" w:hAnsi="Tahoma" w:cs="Tahoma"/>
          <w:lang w:eastAsia="ru-RU"/>
        </w:rPr>
        <w:t>, предусмотренном в закупочной документации в течение ____ календарных дней  с  «</w:t>
      </w:r>
      <w:r w:rsidR="0069004C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»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    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Pr="009075C5">
        <w:rPr>
          <w:rFonts w:ascii="Tahoma" w:eastAsia="Times New Roman" w:hAnsi="Tahoma" w:cs="Tahoma"/>
          <w:lang w:eastAsia="ru-RU"/>
        </w:rPr>
        <w:t xml:space="preserve"> 20</w:t>
      </w:r>
      <w:r w:rsidR="0069004C" w:rsidRPr="009075C5">
        <w:rPr>
          <w:rFonts w:ascii="Tahoma" w:eastAsia="Times New Roman" w:hAnsi="Tahoma" w:cs="Tahoma"/>
          <w:lang w:eastAsia="ru-RU"/>
        </w:rPr>
        <w:t>2</w:t>
      </w:r>
      <w:r w:rsidR="00243745" w:rsidRPr="009075C5">
        <w:rPr>
          <w:rFonts w:ascii="Tahoma" w:eastAsia="Times New Roman" w:hAnsi="Tahoma" w:cs="Tahoma"/>
          <w:lang w:eastAsia="ru-RU"/>
        </w:rPr>
        <w:t>_</w:t>
      </w:r>
      <w:r w:rsidR="0069004C" w:rsidRPr="009075C5">
        <w:rPr>
          <w:rFonts w:ascii="Tahoma" w:eastAsia="Times New Roman" w:hAnsi="Tahoma" w:cs="Tahoma"/>
          <w:lang w:eastAsia="ru-RU"/>
        </w:rPr>
        <w:t>_</w:t>
      </w:r>
      <w:r w:rsidRPr="009075C5">
        <w:rPr>
          <w:rFonts w:ascii="Tahoma" w:eastAsia="Times New Roman" w:hAnsi="Tahoma" w:cs="Tahoma"/>
          <w:lang w:eastAsia="ru-RU"/>
        </w:rPr>
        <w:t xml:space="preserve"> г</w:t>
      </w:r>
      <w:r w:rsidR="00243745" w:rsidRPr="009075C5">
        <w:rPr>
          <w:rFonts w:ascii="Tahoma" w:eastAsia="Times New Roman" w:hAnsi="Tahoma" w:cs="Tahoma"/>
          <w:lang w:eastAsia="ru-RU"/>
        </w:rPr>
        <w:t>.</w:t>
      </w:r>
      <w:r w:rsidRPr="009075C5">
        <w:rPr>
          <w:rFonts w:ascii="Tahoma" w:eastAsia="Times New Roman" w:hAnsi="Tahoma" w:cs="Tahoma"/>
          <w:lang w:eastAsia="ru-RU"/>
        </w:rPr>
        <w:t xml:space="preserve"> по  «</w:t>
      </w:r>
      <w:r w:rsidRPr="009075C5">
        <w:rPr>
          <w:rFonts w:ascii="Tahoma" w:eastAsia="Times New Roman" w:hAnsi="Tahoma" w:cs="Tahoma"/>
          <w:u w:val="single"/>
          <w:lang w:eastAsia="ru-RU"/>
        </w:rPr>
        <w:t xml:space="preserve">   </w:t>
      </w:r>
      <w:r w:rsidR="0069004C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="004B71A1" w:rsidRPr="009075C5">
        <w:rPr>
          <w:rFonts w:ascii="Tahoma" w:eastAsia="Times New Roman" w:hAnsi="Tahoma" w:cs="Tahoma"/>
          <w:u w:val="single"/>
          <w:lang w:eastAsia="ru-RU"/>
        </w:rPr>
        <w:t xml:space="preserve"> </w:t>
      </w:r>
      <w:r w:rsidRPr="009075C5">
        <w:rPr>
          <w:rFonts w:ascii="Tahoma" w:eastAsia="Times New Roman" w:hAnsi="Tahoma" w:cs="Tahoma"/>
          <w:lang w:eastAsia="ru-RU"/>
        </w:rPr>
        <w:t>»</w:t>
      </w:r>
      <w:r w:rsidR="00243745" w:rsidRPr="009075C5">
        <w:rPr>
          <w:rFonts w:ascii="Tahoma" w:eastAsia="Times New Roman" w:hAnsi="Tahoma" w:cs="Tahoma"/>
          <w:lang w:eastAsia="ru-RU"/>
        </w:rPr>
        <w:t xml:space="preserve"> </w:t>
      </w:r>
      <w:r w:rsidR="0069004C" w:rsidRPr="009075C5">
        <w:rPr>
          <w:rFonts w:ascii="Tahoma" w:eastAsia="Times New Roman" w:hAnsi="Tahoma" w:cs="Tahoma"/>
          <w:lang w:eastAsia="ru-RU"/>
        </w:rPr>
        <w:t>_________</w:t>
      </w:r>
      <w:r w:rsidRPr="009075C5">
        <w:rPr>
          <w:rFonts w:ascii="Tahoma" w:eastAsia="Times New Roman" w:hAnsi="Tahoma" w:cs="Tahoma"/>
          <w:lang w:eastAsia="ru-RU"/>
        </w:rPr>
        <w:t>20</w:t>
      </w:r>
      <w:r w:rsidR="0069004C" w:rsidRPr="009075C5">
        <w:rPr>
          <w:rFonts w:ascii="Tahoma" w:eastAsia="Times New Roman" w:hAnsi="Tahoma" w:cs="Tahoma"/>
          <w:lang w:eastAsia="ru-RU"/>
        </w:rPr>
        <w:t>2__</w:t>
      </w:r>
      <w:r w:rsidR="004B71A1" w:rsidRPr="009075C5">
        <w:rPr>
          <w:rFonts w:ascii="Tahoma" w:eastAsia="Times New Roman" w:hAnsi="Tahoma" w:cs="Tahoma"/>
          <w:lang w:eastAsia="ru-RU"/>
        </w:rPr>
        <w:t>г</w:t>
      </w:r>
      <w:r w:rsidRPr="009075C5">
        <w:rPr>
          <w:rFonts w:ascii="Tahoma" w:eastAsia="Times New Roman" w:hAnsi="Tahoma" w:cs="Tahoma"/>
          <w:lang w:eastAsia="ru-RU"/>
        </w:rPr>
        <w:t xml:space="preserve">. </w:t>
      </w:r>
    </w:p>
    <w:p w:rsidR="00840A00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u w:val="single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форма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- порядок оплаты: </w:t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u w:val="single"/>
          <w:lang w:eastAsia="ru-RU"/>
        </w:rPr>
        <w:tab/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B60F17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особые условия: _________________________________________.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Сообщаем, что Уполномоченным представителем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</w:t>
      </w:r>
    </w:p>
    <w:p w:rsidR="001424F6" w:rsidRPr="009075C5" w:rsidRDefault="00406392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(полное наименовании У</w:t>
      </w:r>
      <w:r w:rsidR="001424F6" w:rsidRPr="009075C5">
        <w:rPr>
          <w:rFonts w:ascii="Tahoma" w:eastAsia="Times New Roman" w:hAnsi="Tahoma" w:cs="Tahoma"/>
          <w:i/>
          <w:iCs/>
          <w:lang w:eastAsia="ru-RU"/>
        </w:rPr>
        <w:t>частника закупочной процедуры)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является: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____________________________________________________________________________.</w:t>
      </w:r>
    </w:p>
    <w:p w:rsidR="001424F6" w:rsidRPr="009075C5" w:rsidRDefault="001424F6" w:rsidP="001424F6">
      <w:pPr>
        <w:spacing w:after="0" w:line="240" w:lineRule="auto"/>
        <w:jc w:val="center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(Ф.И.О., должность, телефон,e-mail)</w:t>
      </w:r>
    </w:p>
    <w:p w:rsidR="001424F6" w:rsidRPr="009075C5" w:rsidRDefault="001424F6" w:rsidP="00150B59">
      <w:pPr>
        <w:spacing w:after="0" w:line="240" w:lineRule="auto"/>
        <w:ind w:firstLine="709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Данное Коммерческое предложение подается с полным пониманием того, что</w:t>
      </w:r>
      <w:r w:rsidR="00150B59" w:rsidRPr="009075C5">
        <w:rPr>
          <w:rFonts w:ascii="Tahoma" w:eastAsia="Times New Roman" w:hAnsi="Tahoma" w:cs="Tahoma"/>
          <w:lang w:eastAsia="ru-RU"/>
        </w:rPr>
        <w:t xml:space="preserve">         </w:t>
      </w:r>
      <w:r w:rsidR="004C20F0" w:rsidRPr="009075C5">
        <w:rPr>
          <w:rFonts w:ascii="Tahoma" w:eastAsia="Times New Roman" w:hAnsi="Tahoma" w:cs="Tahoma"/>
          <w:lang w:eastAsia="ru-RU"/>
        </w:rPr>
        <w:t>ООО «Арктик-энерго»</w:t>
      </w:r>
      <w:r w:rsidRPr="009075C5">
        <w:rPr>
          <w:rFonts w:ascii="Tahoma" w:eastAsia="Times New Roman" w:hAnsi="Tahoma" w:cs="Tahoma"/>
          <w:lang w:eastAsia="ru-RU"/>
        </w:rPr>
        <w:t xml:space="preserve"> оставляет за собой право: 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или</w:t>
      </w:r>
      <w:r w:rsidR="00406392" w:rsidRPr="009075C5">
        <w:rPr>
          <w:rFonts w:ascii="Tahoma" w:eastAsia="Times New Roman" w:hAnsi="Tahoma" w:cs="Tahoma"/>
          <w:lang w:eastAsia="ru-RU"/>
        </w:rPr>
        <w:t xml:space="preserve"> принять заявку от конкретного У</w:t>
      </w:r>
      <w:r w:rsidRPr="009075C5">
        <w:rPr>
          <w:rFonts w:ascii="Tahoma" w:eastAsia="Times New Roman" w:hAnsi="Tahoma" w:cs="Tahoma"/>
          <w:lang w:eastAsia="ru-RU"/>
        </w:rPr>
        <w:t xml:space="preserve">частника </w:t>
      </w:r>
      <w:r w:rsidR="00B60F17" w:rsidRPr="009075C5">
        <w:rPr>
          <w:rFonts w:ascii="Tahoma" w:eastAsia="Times New Roman" w:hAnsi="Tahoma" w:cs="Tahoma"/>
          <w:lang w:eastAsia="ru-RU"/>
        </w:rPr>
        <w:t>закупочной процедуры</w:t>
      </w:r>
      <w:r w:rsidRPr="009075C5">
        <w:rPr>
          <w:rFonts w:ascii="Tahoma" w:eastAsia="Times New Roman" w:hAnsi="Tahoma" w:cs="Tahoma"/>
          <w:lang w:eastAsia="ru-RU"/>
        </w:rPr>
        <w:t>;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- отклонить все заявки.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>_____________________                                    _______________</w:t>
      </w:r>
      <w:r w:rsidR="00944F23" w:rsidRPr="009075C5">
        <w:rPr>
          <w:rFonts w:ascii="Tahoma" w:eastAsia="Times New Roman" w:hAnsi="Tahoma" w:cs="Tahoma"/>
          <w:lang w:eastAsia="ru-RU"/>
        </w:rPr>
        <w:t>___</w:t>
      </w:r>
      <w:r w:rsidRPr="009075C5">
        <w:rPr>
          <w:rFonts w:ascii="Tahoma" w:eastAsia="Times New Roman" w:hAnsi="Tahoma" w:cs="Tahoma"/>
          <w:lang w:eastAsia="ru-RU"/>
        </w:rPr>
        <w:t>___________________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(дата)                                                 (подпись Руководителя, Уполномоченного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                  представителя, печать)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М.П.                                                        __________</w:t>
      </w:r>
      <w:r w:rsidR="00944F23" w:rsidRPr="009075C5">
        <w:rPr>
          <w:rFonts w:ascii="Tahoma" w:eastAsia="Times New Roman" w:hAnsi="Tahoma" w:cs="Tahoma"/>
          <w:i/>
          <w:iCs/>
          <w:lang w:eastAsia="ru-RU"/>
        </w:rPr>
        <w:t>___</w:t>
      </w:r>
      <w:r w:rsidRPr="009075C5">
        <w:rPr>
          <w:rFonts w:ascii="Tahoma" w:eastAsia="Times New Roman" w:hAnsi="Tahoma" w:cs="Tahoma"/>
          <w:i/>
          <w:iCs/>
          <w:lang w:eastAsia="ru-RU"/>
        </w:rPr>
        <w:t>__________________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 xml:space="preserve">                                                                             (ФИО и должность подписавшего)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lang w:eastAsia="ru-RU"/>
        </w:rPr>
      </w:pPr>
      <w:r w:rsidRPr="009075C5">
        <w:rPr>
          <w:rFonts w:ascii="Tahoma" w:eastAsia="Times New Roman" w:hAnsi="Tahoma" w:cs="Tahoma"/>
          <w:i/>
          <w:iCs/>
          <w:lang w:eastAsia="ru-RU"/>
        </w:rPr>
        <w:t>Примечание: Печать обязательна</w:t>
      </w:r>
    </w:p>
    <w:p w:rsidR="001424F6" w:rsidRPr="009075C5" w:rsidRDefault="001424F6" w:rsidP="001424F6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ru-RU"/>
        </w:rPr>
      </w:pPr>
    </w:p>
    <w:tbl>
      <w:tblPr>
        <w:tblW w:w="1028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688"/>
        <w:gridCol w:w="6392"/>
        <w:gridCol w:w="204"/>
      </w:tblGrid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bookmarkStart w:id="8" w:name="_Toc450918112"/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AA73F7" w:rsidRPr="009075C5" w:rsidRDefault="00AA73F7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8F7776" w:rsidRPr="009075C5" w:rsidRDefault="00816CE2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П</w:t>
            </w:r>
            <w:r w:rsidR="008F7776"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риложение №5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9075C5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к информационной карте</w:t>
            </w:r>
          </w:p>
          <w:p w:rsidR="008F7776" w:rsidRPr="009075C5" w:rsidRDefault="008F7776" w:rsidP="008F7776">
            <w:pPr>
              <w:spacing w:after="0" w:line="240" w:lineRule="auto"/>
              <w:ind w:right="49"/>
              <w:jc w:val="right"/>
              <w:outlineLvl w:val="0"/>
              <w:rPr>
                <w:rFonts w:ascii="Tahoma" w:eastAsia="Times New Roman" w:hAnsi="Tahoma" w:cs="Tahoma"/>
                <w:lang w:eastAsia="ru-RU"/>
              </w:rPr>
            </w:pPr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lang w:eastAsia="ru-RU"/>
              </w:rPr>
              <w:t>Карточка контрагента</w:t>
            </w:r>
            <w:bookmarkEnd w:id="8"/>
          </w:p>
          <w:p w:rsidR="001424F6" w:rsidRPr="009075C5" w:rsidRDefault="001424F6" w:rsidP="000032A6">
            <w:pPr>
              <w:spacing w:after="0" w:line="240" w:lineRule="auto"/>
              <w:ind w:right="49"/>
              <w:jc w:val="center"/>
              <w:outlineLvl w:val="0"/>
              <w:rPr>
                <w:rFonts w:ascii="Tahoma" w:eastAsia="Times New Roman" w:hAnsi="Tahoma" w:cs="Tahoma"/>
                <w:b/>
                <w:lang w:eastAsia="ru-RU"/>
              </w:rPr>
            </w:pPr>
          </w:p>
        </w:tc>
      </w:tr>
      <w:tr w:rsidR="001424F6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4F6" w:rsidRPr="009075C5" w:rsidRDefault="001424F6" w:rsidP="000032A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66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Страница 1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Выделенные поля обязательны для заполнения!</w:t>
            </w: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Тип изменений в справочнике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Источник сведений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Отметка о срочности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816C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 Идентификационные данные</w:t>
            </w:r>
          </w:p>
        </w:tc>
      </w:tr>
      <w:tr w:rsidR="00802E57" w:rsidRPr="009075C5" w:rsidTr="00816CE2">
        <w:trPr>
          <w:gridAfter w:val="1"/>
          <w:wAfter w:w="204" w:type="dxa"/>
          <w:trHeight w:val="25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9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Фирменное наименование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ОГРН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Орг.-правовая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8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Уровень бюджета (для бюдж. орг.)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Псевдоним (поисковый ключ)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2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 Адрес места нахождения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строение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3. Почтовый адрес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в РФ: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почтовый индекс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регион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район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 xml:space="preserve">  - населенный пункт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улица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дом 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корпус (строение)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квартира (офис)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Адрес за пределами РФ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4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  <w:r w:rsidRPr="009075C5">
              <w:rPr>
                <w:rFonts w:ascii="Tahoma" w:eastAsia="Times New Roman" w:hAnsi="Tahoma" w:cs="Tahoma"/>
                <w:i/>
                <w:iCs/>
                <w:lang w:val="en-US"/>
              </w:rPr>
              <w:t xml:space="preserve"> (Адрес для корреспонденции)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i/>
                <w:iCs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4. Контактные данные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Факс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Телекс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WWW-страница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48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Страница 2                                      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5. Представители организации (продолжение)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6. Платежные реквизиты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7. Сведения о государственной регистрации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рег. органа (СОУН)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8. Сведения о постановке на учет в налоговом </w:t>
            </w:r>
            <w:r w:rsidRPr="009075C5">
              <w:rPr>
                <w:rFonts w:ascii="Tahoma" w:eastAsia="Times New Roman" w:hAnsi="Tahoma" w:cs="Tahoma"/>
                <w:b/>
                <w:bCs/>
              </w:rPr>
              <w:lastRenderedPageBreak/>
              <w:t>органе РФ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lastRenderedPageBreak/>
              <w:t>Cерия, номер, дата свидетельства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нал. органа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Код нал. органа (СОУН)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9. Сведения о головной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Отношение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Сокращенное наименование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 организации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ОКПО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 ОКАТО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Форма собственности (ОКФС)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Орг.- правовая форма (ОКОПФ)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ОКВЭД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Коды ОКОНХ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10. Ответственное подразделение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Наименование подразделения 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Ответственный сотрудник: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 xml:space="preserve">  - телефон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pPr w:leftFromText="180" w:rightFromText="180" w:vertAnchor="text" w:horzAnchor="margin" w:tblpY="-134"/>
              <w:tblOverlap w:val="never"/>
              <w:tblW w:w="9263" w:type="dxa"/>
              <w:tblLayout w:type="fixed"/>
              <w:tblLook w:val="04A0" w:firstRow="1" w:lastRow="0" w:firstColumn="1" w:lastColumn="0" w:noHBand="0" w:noVBand="1"/>
            </w:tblPr>
            <w:tblGrid>
              <w:gridCol w:w="3604"/>
              <w:gridCol w:w="5659"/>
            </w:tblGrid>
            <w:tr w:rsidR="00802E57" w:rsidRPr="009075C5" w:rsidTr="00816CE2">
              <w:trPr>
                <w:trHeight w:val="480"/>
              </w:trPr>
              <w:tc>
                <w:tcPr>
                  <w:tcW w:w="36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</w:pPr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Страница 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>3</w:t>
                  </w:r>
                  <w:r w:rsidRPr="009075C5">
                    <w:rPr>
                      <w:rFonts w:ascii="Tahoma" w:eastAsia="Times New Roman" w:hAnsi="Tahoma" w:cs="Tahoma"/>
                      <w:b/>
                      <w:bCs/>
                      <w:lang w:val="en-US"/>
                    </w:rPr>
                    <w:t xml:space="preserve">                                      </w:t>
                  </w:r>
                </w:p>
              </w:tc>
              <w:tc>
                <w:tcPr>
                  <w:tcW w:w="56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02E57" w:rsidRPr="009075C5" w:rsidRDefault="00802E57" w:rsidP="00E31E77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</w:rPr>
                  </w:pPr>
                  <w:r w:rsidRPr="009075C5">
                    <w:rPr>
                      <w:rFonts w:ascii="Tahoma" w:eastAsia="Times New Roman" w:hAnsi="Tahoma" w:cs="Tahoma"/>
                      <w:b/>
                      <w:bCs/>
                    </w:rPr>
                    <w:t xml:space="preserve">Оформляется только при наличии дополнительных сведений. Выделенные поля обязательны для заполнения!                                                                                   </w:t>
                  </w:r>
                </w:p>
              </w:tc>
            </w:tr>
          </w:tbl>
          <w:p w:rsidR="00802E57" w:rsidRPr="009075C5" w:rsidRDefault="00802E57" w:rsidP="00E31E77">
            <w:pPr>
              <w:spacing w:after="0" w:line="240" w:lineRule="auto"/>
              <w:ind w:left="3451" w:hanging="345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ind w:left="-11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Представители организации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Должность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Фамилия, имя, отчество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Телефон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E-mail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Документ-основание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Платежные реквизиты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lastRenderedPageBreak/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Расчетный счет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Валюта счета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Наименование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Корр. счет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БИК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Город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Место нахождения банка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Получатель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Участвующие общества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1.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2.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Страна регистрации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ИНН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КПП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ОГРН</w:t>
            </w:r>
          </w:p>
        </w:tc>
        <w:tc>
          <w:tcPr>
            <w:tcW w:w="6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Регистр. номер (для иностр. орг.)</w:t>
            </w:r>
          </w:p>
        </w:tc>
        <w:tc>
          <w:tcPr>
            <w:tcW w:w="6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Дата регистрации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Наименование регистр. органа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Примечание</w:t>
            </w: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1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Страница 4</w:t>
            </w: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 xml:space="preserve">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802E57" w:rsidRPr="009075C5" w:rsidTr="00816CE2">
        <w:trPr>
          <w:gridAfter w:val="1"/>
          <w:wAfter w:w="204" w:type="dxa"/>
          <w:trHeight w:val="270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52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Полное наименование контрагента</w:t>
            </w:r>
          </w:p>
        </w:tc>
        <w:tc>
          <w:tcPr>
            <w:tcW w:w="63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 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Кем является по отношению к поставляемой продукции:</w:t>
            </w:r>
          </w:p>
        </w:tc>
        <w:tc>
          <w:tcPr>
            <w:tcW w:w="6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производитель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t>посредник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lang w:val="en-US"/>
              </w:rPr>
            </w:pPr>
          </w:p>
        </w:tc>
        <w:tc>
          <w:tcPr>
            <w:tcW w:w="6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10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</w:rPr>
            </w:pPr>
            <w:r w:rsidRPr="009075C5">
              <w:rPr>
                <w:rFonts w:ascii="Tahoma" w:eastAsia="Times New Roman" w:hAnsi="Tahoma" w:cs="Tahoma"/>
                <w:b/>
                <w:bCs/>
              </w:rPr>
              <w:t>Образцы подписей лиц, имеющих право заключения договоров:</w:t>
            </w:r>
          </w:p>
        </w:tc>
      </w:tr>
      <w:tr w:rsidR="00802E57" w:rsidRPr="009075C5" w:rsidTr="00816CE2">
        <w:trPr>
          <w:gridAfter w:val="1"/>
          <w:wAfter w:w="204" w:type="dxa"/>
          <w:trHeight w:val="88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  <w:r w:rsidRPr="009075C5">
              <w:rPr>
                <w:rFonts w:ascii="Tahoma" w:eastAsia="Times New Roman" w:hAnsi="Tahoma" w:cs="Tahoma"/>
                <w:lang w:val="en-US"/>
              </w:rPr>
              <w:lastRenderedPageBreak/>
              <w:t>Занимаемая должность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</w:rPr>
            </w:pPr>
            <w:r w:rsidRPr="009075C5">
              <w:rPr>
                <w:rFonts w:ascii="Tahoma" w:eastAsia="Times New Roman" w:hAnsi="Tahoma" w:cs="Tahoma"/>
              </w:rPr>
              <w:t>Ф.И.О., подпись</w:t>
            </w:r>
          </w:p>
        </w:tc>
      </w:tr>
      <w:tr w:rsidR="00802E57" w:rsidRPr="009075C5" w:rsidTr="00816CE2">
        <w:trPr>
          <w:gridAfter w:val="1"/>
          <w:wAfter w:w="204" w:type="dxa"/>
          <w:trHeight w:val="255"/>
        </w:trPr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02E57" w:rsidRPr="009075C5" w:rsidRDefault="00802E57" w:rsidP="00E31E77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lang w:val="en-US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lang w:val="en-US"/>
              </w:rPr>
              <w:t>Печать контрагента:</w:t>
            </w: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2E57" w:rsidRPr="009075C5" w:rsidRDefault="00802E57" w:rsidP="00E31E77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val="en-US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rPr>
          <w:rFonts w:ascii="Tahoma" w:eastAsia="Times New Roman" w:hAnsi="Tahoma" w:cs="Tahoma"/>
          <w:b/>
          <w:bCs/>
          <w:spacing w:val="60"/>
          <w:lang w:eastAsia="ru-RU"/>
        </w:rPr>
      </w:pPr>
      <w:r w:rsidRPr="009075C5">
        <w:rPr>
          <w:rFonts w:ascii="Tahoma" w:eastAsia="Times New Roman" w:hAnsi="Tahoma" w:cs="Tahoma"/>
          <w:lang w:eastAsia="ru-RU"/>
        </w:rPr>
        <w:t xml:space="preserve">  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autoSpaceDE w:val="0"/>
        <w:autoSpaceDN w:val="0"/>
        <w:spacing w:after="120" w:line="240" w:lineRule="auto"/>
        <w:ind w:left="652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02E57" w:rsidRPr="009075C5" w:rsidRDefault="00802E57" w:rsidP="00802E57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9075C5">
        <w:rPr>
          <w:rFonts w:ascii="Tahoma" w:eastAsia="Times New Roman" w:hAnsi="Tahoma" w:cs="Tahoma"/>
          <w:sz w:val="20"/>
          <w:szCs w:val="20"/>
          <w:lang w:eastAsia="ru-RU"/>
        </w:rPr>
        <w:br w:type="page"/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b/>
          <w:snapToGrid w:val="0"/>
          <w:lang w:eastAsia="ru-RU"/>
        </w:rPr>
      </w:pPr>
      <w:r w:rsidRPr="009075C5">
        <w:rPr>
          <w:rFonts w:ascii="Tahoma" w:eastAsia="Times New Roman" w:hAnsi="Tahoma" w:cs="Tahoma"/>
          <w:b/>
          <w:snapToGrid w:val="0"/>
          <w:lang w:eastAsia="ru-RU"/>
        </w:rPr>
        <w:lastRenderedPageBreak/>
        <w:t>ОПИСЬ ДОКУМЕНТОВ УЧАСТНИКА</w:t>
      </w:r>
    </w:p>
    <w:p w:rsidR="00802E57" w:rsidRPr="009075C5" w:rsidRDefault="00802E57" w:rsidP="00802E57">
      <w:pPr>
        <w:spacing w:after="0" w:line="240" w:lineRule="auto"/>
        <w:ind w:right="-79"/>
        <w:jc w:val="center"/>
        <w:rPr>
          <w:rFonts w:ascii="Tahoma" w:eastAsia="Times New Roman" w:hAnsi="Tahoma" w:cs="Tahoma"/>
          <w:snapToGrid w:val="0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5105"/>
        <w:gridCol w:w="1891"/>
        <w:gridCol w:w="1727"/>
      </w:tblGrid>
      <w:tr w:rsidR="00802E57" w:rsidRPr="009075C5" w:rsidTr="00E31E77">
        <w:trPr>
          <w:trHeight w:val="822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п/п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Данные и документы участника</w:t>
            </w:r>
          </w:p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Кол-во листов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b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snapToGrid w:val="0"/>
                <w:lang w:eastAsia="ru-RU"/>
              </w:rPr>
              <w:t>№ листов п/п</w:t>
            </w:r>
          </w:p>
        </w:tc>
      </w:tr>
      <w:tr w:rsidR="00802E57" w:rsidRPr="009075C5" w:rsidTr="00E31E77">
        <w:trPr>
          <w:trHeight w:val="509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внесении записи в Единый государственный реестр юридических лиц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1</w:t>
            </w:r>
          </w:p>
        </w:tc>
      </w:tr>
      <w:tr w:rsidR="00802E57" w:rsidRPr="009075C5" w:rsidTr="00E31E77">
        <w:trPr>
          <w:trHeight w:val="54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Выписка из Единого государственного реестра юридических лиц (оригинал).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2…6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3.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Копии учредительных документов (заверенные руководителем)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7…10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4.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Свидетельство о постановке на налоговый учет (заверенная руководителем копия)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и т.д.</w:t>
            </w: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5.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Информационное письмо Госкомстата о присвоении кодов ОКПО (заверенная руководителем копия).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6.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pStyle w:val="aff9"/>
              <w:jc w:val="both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Выписка из решения органа управления претендента, к компетенции которого уставом отнесен вопрос об избрании (назначении) единоличного исполнительного органа (Директора, Генерального директора).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7.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Заверенная руководителем организации (предприятия) копия бухгалтерского баланса с отметкой налогового органа на последнюю дату и отчет о прибылях и убытках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8.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 xml:space="preserve">Форма декларации о принадлежности к СМП 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  <w:r w:rsidRPr="009075C5">
              <w:rPr>
                <w:rFonts w:ascii="Tahoma" w:eastAsia="Times New Roman" w:hAnsi="Tahoma" w:cs="Tahoma"/>
                <w:snapToGrid w:val="0"/>
                <w:lang w:eastAsia="ru-RU"/>
              </w:rPr>
              <w:t>9.</w:t>
            </w: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Документы, представленные в соответствии с отборочными критериями.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Другое: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  <w:tr w:rsidR="00802E57" w:rsidRPr="009075C5" w:rsidTr="00E31E77">
        <w:trPr>
          <w:trHeight w:val="525"/>
        </w:trPr>
        <w:tc>
          <w:tcPr>
            <w:tcW w:w="628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5105" w:type="dxa"/>
            <w:vAlign w:val="center"/>
          </w:tcPr>
          <w:p w:rsidR="00802E57" w:rsidRPr="009075C5" w:rsidRDefault="00802E57" w:rsidP="00E31E77">
            <w:pPr>
              <w:autoSpaceDE w:val="0"/>
              <w:autoSpaceDN w:val="0"/>
              <w:adjustRightInd w:val="0"/>
              <w:rPr>
                <w:rFonts w:ascii="Tahoma" w:hAnsi="Tahoma" w:cs="Tahoma"/>
              </w:rPr>
            </w:pPr>
            <w:r w:rsidRPr="009075C5">
              <w:rPr>
                <w:rFonts w:ascii="Tahoma" w:hAnsi="Tahoma" w:cs="Tahoma"/>
              </w:rPr>
              <w:t>Всего листов</w:t>
            </w:r>
          </w:p>
        </w:tc>
        <w:tc>
          <w:tcPr>
            <w:tcW w:w="1891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  <w:tc>
          <w:tcPr>
            <w:tcW w:w="1727" w:type="dxa"/>
            <w:vAlign w:val="center"/>
          </w:tcPr>
          <w:p w:rsidR="00802E57" w:rsidRPr="009075C5" w:rsidRDefault="00802E57" w:rsidP="00E31E77">
            <w:pPr>
              <w:spacing w:after="0" w:line="240" w:lineRule="auto"/>
              <w:ind w:right="-79"/>
              <w:jc w:val="center"/>
              <w:rPr>
                <w:rFonts w:ascii="Tahoma" w:eastAsia="Times New Roman" w:hAnsi="Tahoma" w:cs="Tahoma"/>
                <w:snapToGrid w:val="0"/>
                <w:lang w:eastAsia="ru-RU"/>
              </w:rPr>
            </w:pPr>
          </w:p>
        </w:tc>
      </w:tr>
    </w:tbl>
    <w:p w:rsidR="00802E57" w:rsidRPr="009075C5" w:rsidRDefault="00802E57" w:rsidP="00802E57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C20F0" w:rsidRPr="009075C5" w:rsidRDefault="004C20F0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C622EF" w:rsidRPr="009075C5" w:rsidRDefault="00C622EF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00299E" w:rsidRPr="009075C5" w:rsidRDefault="0000299E" w:rsidP="004C20F0">
      <w:pPr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121341" w:rsidRPr="009075C5" w:rsidRDefault="00121341">
      <w:pPr>
        <w:rPr>
          <w:rFonts w:ascii="Tahoma" w:eastAsia="Times New Roman" w:hAnsi="Tahoma" w:cs="Tahoma"/>
          <w:sz w:val="20"/>
          <w:szCs w:val="20"/>
          <w:lang w:eastAsia="ru-RU"/>
        </w:rPr>
        <w:sectPr w:rsidR="00121341" w:rsidRPr="009075C5" w:rsidSect="00AA73F7">
          <w:pgSz w:w="11906" w:h="16838"/>
          <w:pgMar w:top="567" w:right="1080" w:bottom="426" w:left="1080" w:header="708" w:footer="708" w:gutter="0"/>
          <w:cols w:space="708"/>
          <w:docGrid w:linePitch="360"/>
        </w:sectPr>
      </w:pPr>
    </w:p>
    <w:tbl>
      <w:tblPr>
        <w:tblW w:w="15021" w:type="dxa"/>
        <w:tblInd w:w="78" w:type="dxa"/>
        <w:tblLook w:val="04A0" w:firstRow="1" w:lastRow="0" w:firstColumn="1" w:lastColumn="0" w:noHBand="0" w:noVBand="1"/>
      </w:tblPr>
      <w:tblGrid>
        <w:gridCol w:w="579"/>
        <w:gridCol w:w="2687"/>
        <w:gridCol w:w="714"/>
        <w:gridCol w:w="513"/>
        <w:gridCol w:w="1486"/>
        <w:gridCol w:w="430"/>
        <w:gridCol w:w="1985"/>
        <w:gridCol w:w="916"/>
        <w:gridCol w:w="1189"/>
        <w:gridCol w:w="1189"/>
        <w:gridCol w:w="1189"/>
        <w:gridCol w:w="2000"/>
        <w:gridCol w:w="144"/>
      </w:tblGrid>
      <w:tr w:rsidR="001F620F" w:rsidRPr="009075C5" w:rsidTr="00DC729C">
        <w:trPr>
          <w:trHeight w:val="315"/>
        </w:trPr>
        <w:tc>
          <w:tcPr>
            <w:tcW w:w="15021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ОБОСНОВАНИЕ НАЧАЛЬНОЙ (МАКСИМАЛЬНОЙ) ЦЕНЫ ДОГОВОРА</w:t>
            </w:r>
          </w:p>
        </w:tc>
      </w:tr>
      <w:tr w:rsidR="001F620F" w:rsidRPr="009075C5" w:rsidTr="00DC729C">
        <w:trPr>
          <w:trHeight w:val="600"/>
        </w:trPr>
        <w:tc>
          <w:tcPr>
            <w:tcW w:w="150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Право заключения договора поставки приборов учета электрической энергии в рамках создания интеллектуальной системы учёта электроэнергии (мощности) (ИСУЭ) ООО «Арктик-энерго»</w:t>
            </w:r>
          </w:p>
        </w:tc>
      </w:tr>
      <w:tr w:rsidR="001F620F" w:rsidRPr="009075C5" w:rsidTr="00DC729C">
        <w:trPr>
          <w:trHeight w:val="1020"/>
        </w:trPr>
        <w:tc>
          <w:tcPr>
            <w:tcW w:w="44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1. Используемый метод определения НМЦД</w:t>
            </w:r>
          </w:p>
        </w:tc>
        <w:tc>
          <w:tcPr>
            <w:tcW w:w="10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Метод сопоставимых рыночных цен (анализ рынка) в соответствии с пунктом 7.15.2 раздела 7.15 Положения ООО «Арктик-энерго» «О порядке проведения закупок товаров, работ и услуг в ООО «Арктик-энерго».</w:t>
            </w:r>
          </w:p>
        </w:tc>
      </w:tr>
      <w:tr w:rsidR="001F620F" w:rsidRPr="009075C5" w:rsidTr="00DC729C">
        <w:trPr>
          <w:trHeight w:val="765"/>
        </w:trPr>
        <w:tc>
          <w:tcPr>
            <w:tcW w:w="449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2. Способ изучения рынка</w:t>
            </w:r>
          </w:p>
        </w:tc>
        <w:tc>
          <w:tcPr>
            <w:tcW w:w="10528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Сбор коммерческих предложений от поставщиков (подрядчиков, исполнителей), осуществляющих поставки соответствующих товаров (выполнения работ, оказания услуг), планируемых к закупке.</w:t>
            </w:r>
          </w:p>
        </w:tc>
      </w:tr>
      <w:tr w:rsidR="001F620F" w:rsidRPr="009075C5" w:rsidTr="00DC729C">
        <w:trPr>
          <w:trHeight w:val="946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Наименование закупаемых</w:t>
            </w:r>
          </w:p>
        </w:tc>
        <w:tc>
          <w:tcPr>
            <w:tcW w:w="122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Кол-во товара, шт.</w:t>
            </w:r>
          </w:p>
        </w:tc>
        <w:tc>
          <w:tcPr>
            <w:tcW w:w="600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Источники информации о ценах товаров, работ, услуг (руб./ед.изм.)</w:t>
            </w:r>
          </w:p>
        </w:tc>
        <w:tc>
          <w:tcPr>
            <w:tcW w:w="237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цена товара, руб.</w:t>
            </w:r>
          </w:p>
        </w:tc>
        <w:tc>
          <w:tcPr>
            <w:tcW w:w="214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F620F" w:rsidRPr="009075C5" w:rsidRDefault="001F620F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Средняя арифметическая величина, рублей (без учета НДС).</w:t>
            </w:r>
          </w:p>
        </w:tc>
      </w:tr>
      <w:tr w:rsidR="000073B0" w:rsidRPr="009075C5" w:rsidTr="00DC729C">
        <w:trPr>
          <w:trHeight w:val="102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7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товаров, работ, услуг</w:t>
            </w:r>
          </w:p>
        </w:tc>
        <w:tc>
          <w:tcPr>
            <w:tcW w:w="122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73B0" w:rsidRPr="009075C5" w:rsidRDefault="00DC729C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№1 б.н. от 09.04.2024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073B0" w:rsidRPr="009075C5" w:rsidRDefault="00DC729C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КП №2 б.н. от 11.04.2024</w:t>
            </w:r>
          </w:p>
        </w:tc>
        <w:tc>
          <w:tcPr>
            <w:tcW w:w="2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0073B0" w:rsidRPr="009075C5" w:rsidRDefault="00DC729C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 xml:space="preserve">КП №3 б.н. без даты </w:t>
            </w:r>
          </w:p>
        </w:tc>
        <w:tc>
          <w:tcPr>
            <w:tcW w:w="237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B0" w:rsidRPr="009075C5" w:rsidTr="00DC729C">
        <w:trPr>
          <w:trHeight w:val="31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27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8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1F620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073B0" w:rsidRPr="009075C5" w:rsidTr="00DC729C">
        <w:trPr>
          <w:trHeight w:val="1275"/>
        </w:trPr>
        <w:tc>
          <w:tcPr>
            <w:tcW w:w="5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Однофазный прибор учета электрической энергии малогабаритный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val="en-US" w:eastAsia="ru-RU"/>
              </w:rPr>
              <w:t>400</w:t>
            </w: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DC729C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12 100,00</w:t>
            </w:r>
          </w:p>
        </w:tc>
        <w:tc>
          <w:tcPr>
            <w:tcW w:w="2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12 950,00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12 383,33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073B0" w:rsidRPr="009075C5" w:rsidRDefault="00DC729C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4 953 333,33</w:t>
            </w:r>
          </w:p>
        </w:tc>
      </w:tr>
      <w:tr w:rsidR="000073B0" w:rsidRPr="009075C5" w:rsidTr="00DC729C">
        <w:trPr>
          <w:trHeight w:val="856"/>
        </w:trPr>
        <w:tc>
          <w:tcPr>
            <w:tcW w:w="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Объединитель сигналов PLC</w:t>
            </w:r>
          </w:p>
        </w:tc>
        <w:tc>
          <w:tcPr>
            <w:tcW w:w="12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1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E9207F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5 </w:t>
            </w:r>
            <w:r w:rsidR="00DC729C"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4</w:t>
            </w: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5 400,00</w:t>
            </w:r>
          </w:p>
        </w:tc>
        <w:tc>
          <w:tcPr>
            <w:tcW w:w="21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0073B0" w:rsidRPr="009075C5" w:rsidRDefault="00E9207F" w:rsidP="00DC729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5 </w:t>
            </w:r>
            <w:r w:rsidR="00DC729C"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5 577,78</w:t>
            </w:r>
          </w:p>
        </w:tc>
        <w:tc>
          <w:tcPr>
            <w:tcW w:w="21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073B0" w:rsidRPr="009075C5" w:rsidRDefault="00DC729C" w:rsidP="000073B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276 666,67</w:t>
            </w:r>
          </w:p>
        </w:tc>
      </w:tr>
      <w:tr w:rsidR="000073B0" w:rsidRPr="009075C5" w:rsidTr="00DC729C">
        <w:trPr>
          <w:trHeight w:val="315"/>
        </w:trPr>
        <w:tc>
          <w:tcPr>
            <w:tcW w:w="3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ИТОГО СТОИМОСТЬ ДОГОВОРА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9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0073B0" w:rsidP="000073B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3B0" w:rsidRPr="009075C5" w:rsidRDefault="00DC729C" w:rsidP="00BA04B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75C5">
              <w:rPr>
                <w:rFonts w:ascii="Tahoma" w:eastAsia="Times New Roman" w:hAnsi="Tahoma" w:cs="Tahoma"/>
                <w:b/>
                <w:bCs/>
                <w:color w:val="000000"/>
                <w:sz w:val="24"/>
                <w:szCs w:val="24"/>
                <w:lang w:eastAsia="ru-RU"/>
              </w:rPr>
              <w:t>5 230 000,00</w:t>
            </w:r>
          </w:p>
        </w:tc>
      </w:tr>
      <w:tr w:rsidR="000073B0" w:rsidRPr="001F620F" w:rsidTr="000073B0">
        <w:tblPrEx>
          <w:tblLook w:val="0000" w:firstRow="0" w:lastRow="0" w:firstColumn="0" w:lastColumn="0" w:noHBand="0" w:noVBand="0"/>
        </w:tblPrEx>
        <w:trPr>
          <w:gridAfter w:val="1"/>
          <w:wAfter w:w="144" w:type="dxa"/>
          <w:trHeight w:val="1654"/>
        </w:trPr>
        <w:tc>
          <w:tcPr>
            <w:tcW w:w="14877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073B0" w:rsidRPr="001F620F" w:rsidRDefault="000073B0" w:rsidP="000073B0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9075C5">
              <w:rPr>
                <w:rFonts w:ascii="Tahoma" w:hAnsi="Tahoma" w:cs="Tahoma"/>
                <w:color w:val="000000"/>
                <w:sz w:val="24"/>
                <w:szCs w:val="24"/>
              </w:rPr>
              <w:t>В цену договора включена стоимость упаковки поставляемого товара,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перегрузки, перевозки,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договору.</w:t>
            </w:r>
          </w:p>
        </w:tc>
      </w:tr>
    </w:tbl>
    <w:p w:rsidR="0000299E" w:rsidRDefault="0000299E" w:rsidP="00121341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sectPr w:rsidR="0000299E" w:rsidSect="00864849">
      <w:pgSz w:w="16838" w:h="11906" w:orient="landscape"/>
      <w:pgMar w:top="709" w:right="820" w:bottom="709" w:left="113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610" w:rsidRDefault="002D7610" w:rsidP="00F51CD4">
      <w:pPr>
        <w:spacing w:after="0" w:line="240" w:lineRule="auto"/>
      </w:pPr>
      <w:r>
        <w:separator/>
      </w:r>
    </w:p>
  </w:endnote>
  <w:endnote w:type="continuationSeparator" w:id="0">
    <w:p w:rsidR="002D7610" w:rsidRDefault="002D7610" w:rsidP="00F5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610" w:rsidRDefault="002D7610" w:rsidP="00F51CD4">
      <w:pPr>
        <w:spacing w:after="0" w:line="240" w:lineRule="auto"/>
      </w:pPr>
      <w:r>
        <w:separator/>
      </w:r>
    </w:p>
  </w:footnote>
  <w:footnote w:type="continuationSeparator" w:id="0">
    <w:p w:rsidR="002D7610" w:rsidRDefault="002D7610" w:rsidP="00F51CD4">
      <w:pPr>
        <w:spacing w:after="0" w:line="240" w:lineRule="auto"/>
      </w:pPr>
      <w:r>
        <w:continuationSeparator/>
      </w:r>
    </w:p>
  </w:footnote>
  <w:footnote w:id="1">
    <w:p w:rsidR="002D7610" w:rsidRDefault="002D7610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  <w:r>
        <w:rPr>
          <w:rStyle w:val="afb"/>
        </w:rPr>
        <w:footnoteRef/>
      </w:r>
      <w:r>
        <w:t xml:space="preserve"> </w:t>
      </w:r>
      <w:r w:rsidRPr="004970DC">
        <w:rPr>
          <w:rFonts w:ascii="Tahoma" w:eastAsia="Times New Roman" w:hAnsi="Tahoma" w:cs="Tahoma"/>
          <w:i/>
          <w:iCs/>
          <w:sz w:val="18"/>
          <w:szCs w:val="18"/>
          <w:lang w:eastAsia="ru-RU"/>
        </w:rPr>
        <w:t>Стоимость поставки товара (оказания услуг) должна включать в себя суммы всех налогов, в том числе НДС (в случае применения), пошлин и сборов, предусмотренных законодательством Российской Федерации, а также стоимость всех расходов (в т.ч. транспортных), связанных с поставкой товара (оказанием услуг) для своевременной и качественной поставки товара (оказания услуг).</w:t>
      </w:r>
    </w:p>
    <w:p w:rsidR="002D7610" w:rsidRPr="00840A00" w:rsidRDefault="002D7610" w:rsidP="00944F23">
      <w:pPr>
        <w:spacing w:after="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77CC2"/>
    <w:multiLevelType w:val="multilevel"/>
    <w:tmpl w:val="E6169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401E01"/>
    <w:multiLevelType w:val="hybridMultilevel"/>
    <w:tmpl w:val="9A82DF7C"/>
    <w:lvl w:ilvl="0" w:tplc="F33E1A5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A1515"/>
    <w:multiLevelType w:val="hybridMultilevel"/>
    <w:tmpl w:val="08A4E540"/>
    <w:lvl w:ilvl="0" w:tplc="8872E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64C"/>
    <w:multiLevelType w:val="multilevel"/>
    <w:tmpl w:val="7D303FD6"/>
    <w:lvl w:ilvl="0">
      <w:start w:val="1"/>
      <w:numFmt w:val="decimal"/>
      <w:lvlText w:val="%1."/>
      <w:lvlJc w:val="center"/>
      <w:pPr>
        <w:tabs>
          <w:tab w:val="num" w:pos="0"/>
        </w:tabs>
      </w:pPr>
      <w:rPr>
        <w:rFonts w:cs="Times New Roman" w:hint="default"/>
        <w:bCs w:val="0"/>
        <w:iCs w:val="0"/>
        <w:caps w:val="0"/>
        <w:strike w:val="0"/>
        <w:dstrike w:val="0"/>
        <w:snapToGrid w:val="0"/>
        <w:vanish w:val="0"/>
        <w:color w:val="auto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702"/>
        </w:tabs>
        <w:ind w:firstLine="567"/>
      </w:pPr>
      <w:rPr>
        <w:rFonts w:cs="Times New Roman" w:hint="default"/>
        <w:b w:val="0"/>
        <w:bCs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3122"/>
        </w:tabs>
        <w:ind w:firstLine="567"/>
      </w:pPr>
      <w:rPr>
        <w:rFonts w:cs="Times New Roman" w:hint="default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90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 w:hint="default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 w:hint="default"/>
      </w:rPr>
    </w:lvl>
  </w:abstractNum>
  <w:abstractNum w:abstractNumId="4" w15:restartNumberingAfterBreak="0">
    <w:nsid w:val="336B3ABF"/>
    <w:multiLevelType w:val="hybridMultilevel"/>
    <w:tmpl w:val="D13C9CFE"/>
    <w:lvl w:ilvl="0" w:tplc="684E04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02591"/>
    <w:multiLevelType w:val="hybridMultilevel"/>
    <w:tmpl w:val="29DC40DA"/>
    <w:lvl w:ilvl="0" w:tplc="BD5ABD00">
      <w:start w:val="8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34D62AAA"/>
    <w:multiLevelType w:val="hybridMultilevel"/>
    <w:tmpl w:val="DB2A628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EFF72AC"/>
    <w:multiLevelType w:val="hybridMultilevel"/>
    <w:tmpl w:val="51DA9C8E"/>
    <w:lvl w:ilvl="0" w:tplc="A0E84B2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pStyle w:val="a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9" w15:restartNumberingAfterBreak="0">
    <w:nsid w:val="3F914FA8"/>
    <w:multiLevelType w:val="hybridMultilevel"/>
    <w:tmpl w:val="1994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0601E"/>
    <w:multiLevelType w:val="multilevel"/>
    <w:tmpl w:val="DEBEB50C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Theme="minorHAnsi"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506" w:hanging="108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866" w:hanging="1440"/>
      </w:pPr>
      <w:rPr>
        <w:rFonts w:eastAsiaTheme="minorHAns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866" w:hanging="1440"/>
      </w:pPr>
      <w:rPr>
        <w:rFonts w:eastAsiaTheme="minorHAns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26" w:hanging="1800"/>
      </w:pPr>
      <w:rPr>
        <w:rFonts w:eastAsiaTheme="minorHAns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86" w:hanging="2160"/>
      </w:pPr>
      <w:rPr>
        <w:rFonts w:eastAsiaTheme="minorHAns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946" w:hanging="2520"/>
      </w:pPr>
      <w:rPr>
        <w:rFonts w:eastAsiaTheme="minorHAns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46" w:hanging="2520"/>
      </w:pPr>
      <w:rPr>
        <w:rFonts w:eastAsiaTheme="minorHAnsi" w:hint="default"/>
        <w:sz w:val="22"/>
      </w:rPr>
    </w:lvl>
  </w:abstractNum>
  <w:abstractNum w:abstractNumId="11" w15:restartNumberingAfterBreak="0">
    <w:nsid w:val="49557A5F"/>
    <w:multiLevelType w:val="multilevel"/>
    <w:tmpl w:val="9D2876D8"/>
    <w:lvl w:ilvl="0">
      <w:start w:val="4"/>
      <w:numFmt w:val="decimal"/>
      <w:lvlText w:val="%1."/>
      <w:lvlJc w:val="left"/>
      <w:pPr>
        <w:ind w:left="674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2" w15:restartNumberingAfterBreak="0">
    <w:nsid w:val="4FCC7CC2"/>
    <w:multiLevelType w:val="hybridMultilevel"/>
    <w:tmpl w:val="E2FC5D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2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3C310A"/>
    <w:multiLevelType w:val="hybridMultilevel"/>
    <w:tmpl w:val="B63C8E04"/>
    <w:lvl w:ilvl="0" w:tplc="99A00AD8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C4977"/>
    <w:multiLevelType w:val="hybridMultilevel"/>
    <w:tmpl w:val="4A260A1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01A2C"/>
    <w:multiLevelType w:val="hybridMultilevel"/>
    <w:tmpl w:val="CC0A2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3320A"/>
    <w:multiLevelType w:val="hybridMultilevel"/>
    <w:tmpl w:val="7B9A5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671843"/>
    <w:multiLevelType w:val="hybridMultilevel"/>
    <w:tmpl w:val="7318E2EA"/>
    <w:lvl w:ilvl="0" w:tplc="944811D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13600E"/>
    <w:multiLevelType w:val="hybridMultilevel"/>
    <w:tmpl w:val="F99EA79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945FBA"/>
    <w:multiLevelType w:val="hybridMultilevel"/>
    <w:tmpl w:val="8AE4E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8"/>
  </w:num>
  <w:num w:numId="5">
    <w:abstractNumId w:val="6"/>
  </w:num>
  <w:num w:numId="6">
    <w:abstractNumId w:val="0"/>
  </w:num>
  <w:num w:numId="7">
    <w:abstractNumId w:val="15"/>
  </w:num>
  <w:num w:numId="8">
    <w:abstractNumId w:val="18"/>
  </w:num>
  <w:num w:numId="9">
    <w:abstractNumId w:val="1"/>
  </w:num>
  <w:num w:numId="10">
    <w:abstractNumId w:val="17"/>
  </w:num>
  <w:num w:numId="11">
    <w:abstractNumId w:val="10"/>
  </w:num>
  <w:num w:numId="12">
    <w:abstractNumId w:val="11"/>
  </w:num>
  <w:num w:numId="13">
    <w:abstractNumId w:val="7"/>
  </w:num>
  <w:num w:numId="14">
    <w:abstractNumId w:val="16"/>
  </w:num>
  <w:num w:numId="15">
    <w:abstractNumId w:val="2"/>
  </w:num>
  <w:num w:numId="16">
    <w:abstractNumId w:val="19"/>
  </w:num>
  <w:num w:numId="17">
    <w:abstractNumId w:val="13"/>
  </w:num>
  <w:num w:numId="18">
    <w:abstractNumId w:val="9"/>
  </w:num>
  <w:num w:numId="19">
    <w:abstractNumId w:val="4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08F"/>
    <w:rsid w:val="0000299E"/>
    <w:rsid w:val="000032A6"/>
    <w:rsid w:val="00003C3F"/>
    <w:rsid w:val="00005A9C"/>
    <w:rsid w:val="000070E4"/>
    <w:rsid w:val="000073B0"/>
    <w:rsid w:val="00016C40"/>
    <w:rsid w:val="00017AE5"/>
    <w:rsid w:val="00031E58"/>
    <w:rsid w:val="0003372C"/>
    <w:rsid w:val="00041A8C"/>
    <w:rsid w:val="00053F13"/>
    <w:rsid w:val="000563B2"/>
    <w:rsid w:val="000608AB"/>
    <w:rsid w:val="000753BF"/>
    <w:rsid w:val="00096CCE"/>
    <w:rsid w:val="000A0124"/>
    <w:rsid w:val="000A0755"/>
    <w:rsid w:val="000A35F4"/>
    <w:rsid w:val="000C046F"/>
    <w:rsid w:val="000D1551"/>
    <w:rsid w:val="000E32D9"/>
    <w:rsid w:val="000E75A0"/>
    <w:rsid w:val="0011484F"/>
    <w:rsid w:val="00121341"/>
    <w:rsid w:val="001424F6"/>
    <w:rsid w:val="001506BE"/>
    <w:rsid w:val="00150B59"/>
    <w:rsid w:val="001540D3"/>
    <w:rsid w:val="0015516F"/>
    <w:rsid w:val="00160B31"/>
    <w:rsid w:val="00172FEB"/>
    <w:rsid w:val="00173321"/>
    <w:rsid w:val="001857A1"/>
    <w:rsid w:val="00190E16"/>
    <w:rsid w:val="001A2196"/>
    <w:rsid w:val="001A535A"/>
    <w:rsid w:val="001B1AA8"/>
    <w:rsid w:val="001B2FF9"/>
    <w:rsid w:val="001B354C"/>
    <w:rsid w:val="001B58C2"/>
    <w:rsid w:val="001C2CF6"/>
    <w:rsid w:val="001C31F5"/>
    <w:rsid w:val="001C4932"/>
    <w:rsid w:val="001D495D"/>
    <w:rsid w:val="001F1561"/>
    <w:rsid w:val="001F620F"/>
    <w:rsid w:val="001F67EE"/>
    <w:rsid w:val="00205A9B"/>
    <w:rsid w:val="00206E03"/>
    <w:rsid w:val="00212233"/>
    <w:rsid w:val="00214116"/>
    <w:rsid w:val="00225605"/>
    <w:rsid w:val="00243745"/>
    <w:rsid w:val="002439B4"/>
    <w:rsid w:val="0025652A"/>
    <w:rsid w:val="00257FEF"/>
    <w:rsid w:val="002616A8"/>
    <w:rsid w:val="00262F73"/>
    <w:rsid w:val="0026708F"/>
    <w:rsid w:val="00271FE2"/>
    <w:rsid w:val="00285CBE"/>
    <w:rsid w:val="002C087E"/>
    <w:rsid w:val="002C3A56"/>
    <w:rsid w:val="002C5A85"/>
    <w:rsid w:val="002C739A"/>
    <w:rsid w:val="002D7610"/>
    <w:rsid w:val="002E4BE3"/>
    <w:rsid w:val="002E6581"/>
    <w:rsid w:val="002E7453"/>
    <w:rsid w:val="003114B4"/>
    <w:rsid w:val="003156CF"/>
    <w:rsid w:val="00316D33"/>
    <w:rsid w:val="0032126D"/>
    <w:rsid w:val="00321A24"/>
    <w:rsid w:val="00327834"/>
    <w:rsid w:val="00327DB6"/>
    <w:rsid w:val="00335DE9"/>
    <w:rsid w:val="00345517"/>
    <w:rsid w:val="00353FFE"/>
    <w:rsid w:val="00361B7F"/>
    <w:rsid w:val="00371A21"/>
    <w:rsid w:val="00376737"/>
    <w:rsid w:val="00377D8F"/>
    <w:rsid w:val="00390658"/>
    <w:rsid w:val="00391482"/>
    <w:rsid w:val="00396499"/>
    <w:rsid w:val="003A1403"/>
    <w:rsid w:val="003A4005"/>
    <w:rsid w:val="003A663B"/>
    <w:rsid w:val="003B4EE7"/>
    <w:rsid w:val="003B670A"/>
    <w:rsid w:val="003C14E4"/>
    <w:rsid w:val="003D0BE9"/>
    <w:rsid w:val="00400257"/>
    <w:rsid w:val="00406392"/>
    <w:rsid w:val="00424D31"/>
    <w:rsid w:val="00427BE2"/>
    <w:rsid w:val="00431254"/>
    <w:rsid w:val="0043363D"/>
    <w:rsid w:val="0044706A"/>
    <w:rsid w:val="00457B07"/>
    <w:rsid w:val="0046743F"/>
    <w:rsid w:val="00490026"/>
    <w:rsid w:val="00496EE5"/>
    <w:rsid w:val="004970DC"/>
    <w:rsid w:val="004A2DC1"/>
    <w:rsid w:val="004B59E2"/>
    <w:rsid w:val="004B71A1"/>
    <w:rsid w:val="004B77C9"/>
    <w:rsid w:val="004C20F0"/>
    <w:rsid w:val="004D2C63"/>
    <w:rsid w:val="004D787E"/>
    <w:rsid w:val="004E0EDE"/>
    <w:rsid w:val="00503C3C"/>
    <w:rsid w:val="005108F8"/>
    <w:rsid w:val="00514DD4"/>
    <w:rsid w:val="00517147"/>
    <w:rsid w:val="00530F31"/>
    <w:rsid w:val="00536D34"/>
    <w:rsid w:val="00537E98"/>
    <w:rsid w:val="0054640F"/>
    <w:rsid w:val="00550F7D"/>
    <w:rsid w:val="00553A6A"/>
    <w:rsid w:val="00555A3E"/>
    <w:rsid w:val="00574A89"/>
    <w:rsid w:val="00577DD9"/>
    <w:rsid w:val="00591AD8"/>
    <w:rsid w:val="00595754"/>
    <w:rsid w:val="005959BF"/>
    <w:rsid w:val="005C7FA3"/>
    <w:rsid w:val="005D0DB0"/>
    <w:rsid w:val="005D4491"/>
    <w:rsid w:val="005E16CE"/>
    <w:rsid w:val="005E1CC1"/>
    <w:rsid w:val="005E3DC1"/>
    <w:rsid w:val="005F6941"/>
    <w:rsid w:val="00604D74"/>
    <w:rsid w:val="00606F87"/>
    <w:rsid w:val="00615B32"/>
    <w:rsid w:val="00623815"/>
    <w:rsid w:val="00634B7B"/>
    <w:rsid w:val="0065543F"/>
    <w:rsid w:val="00675602"/>
    <w:rsid w:val="0069004C"/>
    <w:rsid w:val="00691FBA"/>
    <w:rsid w:val="00697950"/>
    <w:rsid w:val="006A09D7"/>
    <w:rsid w:val="006B3D95"/>
    <w:rsid w:val="006B4E3A"/>
    <w:rsid w:val="006B7517"/>
    <w:rsid w:val="006D30E3"/>
    <w:rsid w:val="006E3E94"/>
    <w:rsid w:val="006E61F7"/>
    <w:rsid w:val="006F6AB7"/>
    <w:rsid w:val="006F6F53"/>
    <w:rsid w:val="00723CCF"/>
    <w:rsid w:val="00734D65"/>
    <w:rsid w:val="00735713"/>
    <w:rsid w:val="00750D42"/>
    <w:rsid w:val="00752FF7"/>
    <w:rsid w:val="0075472F"/>
    <w:rsid w:val="007615EA"/>
    <w:rsid w:val="0078593B"/>
    <w:rsid w:val="00790AF6"/>
    <w:rsid w:val="00794615"/>
    <w:rsid w:val="00796389"/>
    <w:rsid w:val="007A2CB3"/>
    <w:rsid w:val="007A3C1C"/>
    <w:rsid w:val="007A6891"/>
    <w:rsid w:val="007B3CC7"/>
    <w:rsid w:val="007B5B3E"/>
    <w:rsid w:val="007C0DCF"/>
    <w:rsid w:val="007D2EB5"/>
    <w:rsid w:val="007E2899"/>
    <w:rsid w:val="007E71DA"/>
    <w:rsid w:val="00800F5C"/>
    <w:rsid w:val="00802E57"/>
    <w:rsid w:val="00816CE2"/>
    <w:rsid w:val="00824818"/>
    <w:rsid w:val="008261C3"/>
    <w:rsid w:val="00827B09"/>
    <w:rsid w:val="00834734"/>
    <w:rsid w:val="00840A00"/>
    <w:rsid w:val="00840F82"/>
    <w:rsid w:val="00856199"/>
    <w:rsid w:val="00864849"/>
    <w:rsid w:val="0087350B"/>
    <w:rsid w:val="0087474D"/>
    <w:rsid w:val="008A4CC7"/>
    <w:rsid w:val="008D37F1"/>
    <w:rsid w:val="008E497A"/>
    <w:rsid w:val="008F7776"/>
    <w:rsid w:val="009022D5"/>
    <w:rsid w:val="009075C5"/>
    <w:rsid w:val="00907921"/>
    <w:rsid w:val="00914CA4"/>
    <w:rsid w:val="00916D15"/>
    <w:rsid w:val="0092138A"/>
    <w:rsid w:val="00944F23"/>
    <w:rsid w:val="00947A50"/>
    <w:rsid w:val="00950B24"/>
    <w:rsid w:val="00951AD1"/>
    <w:rsid w:val="009616AB"/>
    <w:rsid w:val="00967681"/>
    <w:rsid w:val="009725BE"/>
    <w:rsid w:val="0097567D"/>
    <w:rsid w:val="00982B2C"/>
    <w:rsid w:val="0099669D"/>
    <w:rsid w:val="009A0413"/>
    <w:rsid w:val="009B70CE"/>
    <w:rsid w:val="009C5E37"/>
    <w:rsid w:val="009D0025"/>
    <w:rsid w:val="009D1FD5"/>
    <w:rsid w:val="009E67BF"/>
    <w:rsid w:val="009E71FD"/>
    <w:rsid w:val="009F0150"/>
    <w:rsid w:val="009F17EB"/>
    <w:rsid w:val="009F1853"/>
    <w:rsid w:val="009F6360"/>
    <w:rsid w:val="00A105DD"/>
    <w:rsid w:val="00A1461A"/>
    <w:rsid w:val="00A22C96"/>
    <w:rsid w:val="00A23B6E"/>
    <w:rsid w:val="00A30CB1"/>
    <w:rsid w:val="00A409A3"/>
    <w:rsid w:val="00A52AE9"/>
    <w:rsid w:val="00A63675"/>
    <w:rsid w:val="00A91826"/>
    <w:rsid w:val="00A94887"/>
    <w:rsid w:val="00AA7263"/>
    <w:rsid w:val="00AA73F7"/>
    <w:rsid w:val="00AB7FFE"/>
    <w:rsid w:val="00AD1092"/>
    <w:rsid w:val="00AD3464"/>
    <w:rsid w:val="00AD75D3"/>
    <w:rsid w:val="00AF559E"/>
    <w:rsid w:val="00B033C7"/>
    <w:rsid w:val="00B1673B"/>
    <w:rsid w:val="00B2389C"/>
    <w:rsid w:val="00B2716D"/>
    <w:rsid w:val="00B3322C"/>
    <w:rsid w:val="00B36EA1"/>
    <w:rsid w:val="00B37D8B"/>
    <w:rsid w:val="00B43B3D"/>
    <w:rsid w:val="00B60F17"/>
    <w:rsid w:val="00B72F52"/>
    <w:rsid w:val="00B73A6F"/>
    <w:rsid w:val="00B76A96"/>
    <w:rsid w:val="00B87024"/>
    <w:rsid w:val="00B914E1"/>
    <w:rsid w:val="00B9545E"/>
    <w:rsid w:val="00B97DBD"/>
    <w:rsid w:val="00BA04B4"/>
    <w:rsid w:val="00BA467A"/>
    <w:rsid w:val="00BB31AE"/>
    <w:rsid w:val="00BB536D"/>
    <w:rsid w:val="00BC002B"/>
    <w:rsid w:val="00BD3A3F"/>
    <w:rsid w:val="00BF25DE"/>
    <w:rsid w:val="00C02FEA"/>
    <w:rsid w:val="00C1661E"/>
    <w:rsid w:val="00C17858"/>
    <w:rsid w:val="00C23E25"/>
    <w:rsid w:val="00C2448F"/>
    <w:rsid w:val="00C366F0"/>
    <w:rsid w:val="00C47BE1"/>
    <w:rsid w:val="00C47F48"/>
    <w:rsid w:val="00C5310E"/>
    <w:rsid w:val="00C60BBF"/>
    <w:rsid w:val="00C622EF"/>
    <w:rsid w:val="00C660E5"/>
    <w:rsid w:val="00C9076F"/>
    <w:rsid w:val="00CA4A3D"/>
    <w:rsid w:val="00CC2003"/>
    <w:rsid w:val="00CC7E69"/>
    <w:rsid w:val="00CF04E4"/>
    <w:rsid w:val="00CF2387"/>
    <w:rsid w:val="00CF239A"/>
    <w:rsid w:val="00D04403"/>
    <w:rsid w:val="00D16012"/>
    <w:rsid w:val="00D205AA"/>
    <w:rsid w:val="00D24DFA"/>
    <w:rsid w:val="00D32B27"/>
    <w:rsid w:val="00D36ADA"/>
    <w:rsid w:val="00D455C9"/>
    <w:rsid w:val="00D54F97"/>
    <w:rsid w:val="00D62F5A"/>
    <w:rsid w:val="00D632D0"/>
    <w:rsid w:val="00D63B80"/>
    <w:rsid w:val="00D75D99"/>
    <w:rsid w:val="00D931C6"/>
    <w:rsid w:val="00DA2FCC"/>
    <w:rsid w:val="00DB510E"/>
    <w:rsid w:val="00DC0CA8"/>
    <w:rsid w:val="00DC39EE"/>
    <w:rsid w:val="00DC640A"/>
    <w:rsid w:val="00DC65B4"/>
    <w:rsid w:val="00DC729C"/>
    <w:rsid w:val="00DD0E3B"/>
    <w:rsid w:val="00DF3597"/>
    <w:rsid w:val="00E00947"/>
    <w:rsid w:val="00E01714"/>
    <w:rsid w:val="00E17AB3"/>
    <w:rsid w:val="00E31E77"/>
    <w:rsid w:val="00E356CE"/>
    <w:rsid w:val="00E413A1"/>
    <w:rsid w:val="00E46645"/>
    <w:rsid w:val="00E4784A"/>
    <w:rsid w:val="00E57AAD"/>
    <w:rsid w:val="00E63208"/>
    <w:rsid w:val="00E63287"/>
    <w:rsid w:val="00E81C30"/>
    <w:rsid w:val="00E9207F"/>
    <w:rsid w:val="00E92C88"/>
    <w:rsid w:val="00E93B96"/>
    <w:rsid w:val="00E97188"/>
    <w:rsid w:val="00EB0156"/>
    <w:rsid w:val="00EC576A"/>
    <w:rsid w:val="00ED78AB"/>
    <w:rsid w:val="00EF1A5D"/>
    <w:rsid w:val="00F009E2"/>
    <w:rsid w:val="00F32159"/>
    <w:rsid w:val="00F353BA"/>
    <w:rsid w:val="00F51CD4"/>
    <w:rsid w:val="00F5662C"/>
    <w:rsid w:val="00F60FD1"/>
    <w:rsid w:val="00F62222"/>
    <w:rsid w:val="00F64EBF"/>
    <w:rsid w:val="00F66419"/>
    <w:rsid w:val="00F67BA1"/>
    <w:rsid w:val="00F709FB"/>
    <w:rsid w:val="00F8359E"/>
    <w:rsid w:val="00F852B8"/>
    <w:rsid w:val="00F93F79"/>
    <w:rsid w:val="00F9529E"/>
    <w:rsid w:val="00F9620F"/>
    <w:rsid w:val="00F96BE2"/>
    <w:rsid w:val="00FA493F"/>
    <w:rsid w:val="00FA4CA9"/>
    <w:rsid w:val="00FA67E6"/>
    <w:rsid w:val="00FB4D09"/>
    <w:rsid w:val="00FC4D2A"/>
    <w:rsid w:val="00FC4FCA"/>
    <w:rsid w:val="00FE03E7"/>
    <w:rsid w:val="00FE47ED"/>
    <w:rsid w:val="00FE7728"/>
    <w:rsid w:val="00FF5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C003AC-B4B2-4DEC-BA16-BAC1AF3B1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iPriority="0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9545E"/>
  </w:style>
  <w:style w:type="paragraph" w:styleId="1">
    <w:name w:val="heading 1"/>
    <w:basedOn w:val="a0"/>
    <w:next w:val="a0"/>
    <w:link w:val="10"/>
    <w:qFormat/>
    <w:rsid w:val="001424F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uiPriority w:val="9"/>
    <w:qFormat/>
    <w:rsid w:val="001424F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uiPriority w:val="99"/>
    <w:qFormat/>
    <w:rsid w:val="001424F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1424F6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paragraph" w:styleId="7">
    <w:name w:val="heading 7"/>
    <w:basedOn w:val="a0"/>
    <w:next w:val="a0"/>
    <w:link w:val="70"/>
    <w:qFormat/>
    <w:rsid w:val="001424F6"/>
    <w:pPr>
      <w:keepNext/>
      <w:numPr>
        <w:numId w:val="4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424F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uiPriority w:val="9"/>
    <w:rsid w:val="001424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1424F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1424F6"/>
    <w:rPr>
      <w:rFonts w:ascii="Times New Roman" w:eastAsia="Times New Roman" w:hAnsi="Times New Roman" w:cs="Times New Roman"/>
      <w:b/>
      <w:sz w:val="24"/>
      <w:szCs w:val="18"/>
      <w:lang w:eastAsia="ru-RU"/>
    </w:rPr>
  </w:style>
  <w:style w:type="character" w:customStyle="1" w:styleId="70">
    <w:name w:val="Заголовок 7 Знак"/>
    <w:basedOn w:val="a1"/>
    <w:link w:val="7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1424F6"/>
  </w:style>
  <w:style w:type="paragraph" w:styleId="a6">
    <w:name w:val="footer"/>
    <w:basedOn w:val="a0"/>
    <w:link w:val="a7"/>
    <w:unhideWhenUsed/>
    <w:rsid w:val="001424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1424F6"/>
  </w:style>
  <w:style w:type="character" w:styleId="a8">
    <w:name w:val="page number"/>
    <w:basedOn w:val="a1"/>
    <w:rsid w:val="001424F6"/>
  </w:style>
  <w:style w:type="paragraph" w:customStyle="1" w:styleId="a9">
    <w:name w:val="Текст таблицы"/>
    <w:basedOn w:val="a0"/>
    <w:rsid w:val="001424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Пункт_5"/>
    <w:basedOn w:val="a0"/>
    <w:uiPriority w:val="99"/>
    <w:rsid w:val="001424F6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2">
    <w:name w:val="Пункт2"/>
    <w:basedOn w:val="a0"/>
    <w:link w:val="22"/>
    <w:rsid w:val="001424F6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a">
    <w:name w:val="Hyperlink"/>
    <w:basedOn w:val="a1"/>
    <w:unhideWhenUsed/>
    <w:rsid w:val="001424F6"/>
    <w:rPr>
      <w:color w:val="0563C1" w:themeColor="hyperlink"/>
      <w:u w:val="single"/>
    </w:rPr>
  </w:style>
  <w:style w:type="paragraph" w:customStyle="1" w:styleId="ConsNormal">
    <w:name w:val="ConsNormal"/>
    <w:rsid w:val="001424F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1424F6"/>
  </w:style>
  <w:style w:type="table" w:styleId="ab">
    <w:name w:val="Table Grid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semiHidden/>
    <w:rsid w:val="001424F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semiHidden/>
    <w:rsid w:val="001424F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0"/>
    <w:link w:val="30"/>
    <w:rsid w:val="001424F6"/>
    <w:pPr>
      <w:spacing w:after="0" w:line="360" w:lineRule="auto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customStyle="1" w:styleId="30">
    <w:name w:val="Основной текст 3 Знак"/>
    <w:basedOn w:val="a1"/>
    <w:link w:val="3"/>
    <w:rsid w:val="001424F6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e">
    <w:name w:val="Title"/>
    <w:basedOn w:val="a0"/>
    <w:link w:val="af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Заголовок Знак"/>
    <w:basedOn w:val="a1"/>
    <w:link w:val="ae"/>
    <w:rsid w:val="001424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Subtitle"/>
    <w:basedOn w:val="a0"/>
    <w:link w:val="af1"/>
    <w:uiPriority w:val="99"/>
    <w:qFormat/>
    <w:rsid w:val="001424F6"/>
    <w:pPr>
      <w:pBdr>
        <w:bottom w:val="single" w:sz="12" w:space="1" w:color="0000FF"/>
      </w:pBdr>
      <w:spacing w:after="0" w:line="240" w:lineRule="auto"/>
      <w:ind w:right="-286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f1">
    <w:name w:val="Подзаголовок Знак"/>
    <w:basedOn w:val="a1"/>
    <w:link w:val="af0"/>
    <w:uiPriority w:val="99"/>
    <w:rsid w:val="001424F6"/>
    <w:rPr>
      <w:rFonts w:ascii="Arial" w:eastAsia="Times New Roman" w:hAnsi="Arial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1424F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2">
    <w:name w:val="ШапкаОсн"/>
    <w:rsid w:val="001424F6"/>
    <w:rPr>
      <w:rFonts w:ascii="Arial" w:hAnsi="Arial"/>
      <w:b/>
      <w:spacing w:val="0"/>
      <w:sz w:val="18"/>
    </w:rPr>
  </w:style>
  <w:style w:type="character" w:customStyle="1" w:styleId="af3">
    <w:name w:val="комментарий"/>
    <w:basedOn w:val="a1"/>
    <w:rsid w:val="001424F6"/>
    <w:rPr>
      <w:rFonts w:cs="Times New Roman"/>
      <w:b/>
      <w:i/>
      <w:sz w:val="28"/>
    </w:rPr>
  </w:style>
  <w:style w:type="paragraph" w:styleId="23">
    <w:name w:val="Body Text 2"/>
    <w:basedOn w:val="a0"/>
    <w:link w:val="24"/>
    <w:rsid w:val="001424F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">
    <w:name w:val="xl47"/>
    <w:basedOn w:val="a0"/>
    <w:uiPriority w:val="99"/>
    <w:rsid w:val="001424F6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">
    <w:name w:val="Пункт Знак"/>
    <w:basedOn w:val="a0"/>
    <w:rsid w:val="001424F6"/>
    <w:pPr>
      <w:numPr>
        <w:ilvl w:val="1"/>
        <w:numId w:val="4"/>
      </w:numPr>
      <w:tabs>
        <w:tab w:val="left" w:pos="1701"/>
      </w:tabs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4">
    <w:name w:val="List Paragraph"/>
    <w:basedOn w:val="a0"/>
    <w:uiPriority w:val="34"/>
    <w:qFormat/>
    <w:rsid w:val="001424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note text"/>
    <w:basedOn w:val="a0"/>
    <w:link w:val="af6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Body Text Indent"/>
    <w:basedOn w:val="a0"/>
    <w:link w:val="af8"/>
    <w:rsid w:val="00142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1"/>
    <w:link w:val="af7"/>
    <w:rsid w:val="001424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+ 12 пт"/>
    <w:aliases w:val="Черный,Узор: Нет (Белый)"/>
    <w:basedOn w:val="a0"/>
    <w:rsid w:val="001424F6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12">
    <w:name w:val="Font Style12"/>
    <w:rsid w:val="001424F6"/>
    <w:rPr>
      <w:rFonts w:ascii="Times New Roman" w:hAnsi="Times New Roman" w:cs="Times New Roman"/>
      <w:b/>
      <w:bCs/>
      <w:sz w:val="22"/>
      <w:szCs w:val="22"/>
    </w:rPr>
  </w:style>
  <w:style w:type="paragraph" w:styleId="af9">
    <w:name w:val="Body Text"/>
    <w:basedOn w:val="a0"/>
    <w:link w:val="afa"/>
    <w:rsid w:val="001424F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1"/>
    <w:link w:val="af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0"/>
    <w:link w:val="26"/>
    <w:rsid w:val="001424F6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6">
    <w:name w:val="Основной текст с отступом 2 Знак"/>
    <w:basedOn w:val="a1"/>
    <w:link w:val="25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0"/>
    <w:link w:val="32"/>
    <w:rsid w:val="001424F6"/>
    <w:pPr>
      <w:tabs>
        <w:tab w:val="left" w:pos="1260"/>
        <w:tab w:val="left" w:pos="1800"/>
        <w:tab w:val="left" w:pos="4140"/>
      </w:tabs>
      <w:suppressAutoHyphens/>
      <w:spacing w:after="0" w:line="240" w:lineRule="auto"/>
      <w:ind w:left="1800" w:hanging="198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1424F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1424F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character" w:styleId="afb">
    <w:name w:val="footnote reference"/>
    <w:basedOn w:val="a1"/>
    <w:rsid w:val="001424F6"/>
    <w:rPr>
      <w:vertAlign w:val="superscript"/>
    </w:rPr>
  </w:style>
  <w:style w:type="paragraph" w:styleId="afc">
    <w:name w:val="endnote text"/>
    <w:basedOn w:val="a0"/>
    <w:link w:val="afd"/>
    <w:uiPriority w:val="99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1"/>
    <w:link w:val="afc"/>
    <w:uiPriority w:val="99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1"/>
    <w:uiPriority w:val="99"/>
    <w:rsid w:val="001424F6"/>
    <w:rPr>
      <w:vertAlign w:val="superscript"/>
    </w:rPr>
  </w:style>
  <w:style w:type="table" w:styleId="52">
    <w:name w:val="Table Grid 5"/>
    <w:basedOn w:val="a2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styleId="aff">
    <w:name w:val="annotation reference"/>
    <w:basedOn w:val="a1"/>
    <w:rsid w:val="001424F6"/>
    <w:rPr>
      <w:sz w:val="16"/>
      <w:szCs w:val="16"/>
    </w:rPr>
  </w:style>
  <w:style w:type="paragraph" w:styleId="aff0">
    <w:name w:val="annotation text"/>
    <w:basedOn w:val="a0"/>
    <w:link w:val="aff1"/>
    <w:rsid w:val="0014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1">
    <w:name w:val="Текст примечания Знак"/>
    <w:basedOn w:val="a1"/>
    <w:link w:val="aff0"/>
    <w:rsid w:val="001424F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rsid w:val="001424F6"/>
    <w:rPr>
      <w:b/>
      <w:bCs/>
    </w:rPr>
  </w:style>
  <w:style w:type="character" w:customStyle="1" w:styleId="aff3">
    <w:name w:val="Тема примечания Знак"/>
    <w:basedOn w:val="aff1"/>
    <w:link w:val="aff2"/>
    <w:rsid w:val="001424F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4">
    <w:name w:val="Пункт б/н"/>
    <w:basedOn w:val="a0"/>
    <w:rsid w:val="001424F6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f5">
    <w:name w:val="caption"/>
    <w:basedOn w:val="a0"/>
    <w:next w:val="a0"/>
    <w:qFormat/>
    <w:rsid w:val="001424F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aff6">
    <w:name w:val="Подпункт"/>
    <w:basedOn w:val="a0"/>
    <w:rsid w:val="001424F6"/>
    <w:pPr>
      <w:tabs>
        <w:tab w:val="num" w:pos="1418"/>
        <w:tab w:val="left" w:pos="1701"/>
      </w:tabs>
      <w:spacing w:after="0" w:line="360" w:lineRule="auto"/>
      <w:ind w:left="1418" w:hanging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22">
    <w:name w:val="Пункт2 Знак"/>
    <w:link w:val="2"/>
    <w:rsid w:val="001424F6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styleId="aff7">
    <w:name w:val="Strong"/>
    <w:basedOn w:val="a1"/>
    <w:uiPriority w:val="22"/>
    <w:qFormat/>
    <w:rsid w:val="001424F6"/>
    <w:rPr>
      <w:b/>
      <w:bCs/>
    </w:rPr>
  </w:style>
  <w:style w:type="paragraph" w:styleId="aff8">
    <w:name w:val="Normal (Web)"/>
    <w:basedOn w:val="a0"/>
    <w:uiPriority w:val="99"/>
    <w:unhideWhenUsed/>
    <w:rsid w:val="001424F6"/>
    <w:pPr>
      <w:spacing w:before="125" w:after="12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Пункт-3"/>
    <w:basedOn w:val="a0"/>
    <w:rsid w:val="001424F6"/>
    <w:pPr>
      <w:tabs>
        <w:tab w:val="num" w:pos="2978"/>
      </w:tabs>
      <w:spacing w:after="0" w:line="240" w:lineRule="auto"/>
      <w:ind w:left="99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0"/>
    <w:rsid w:val="001424F6"/>
    <w:pPr>
      <w:tabs>
        <w:tab w:val="num" w:pos="2553"/>
      </w:tabs>
      <w:spacing w:after="0" w:line="240" w:lineRule="auto"/>
      <w:ind w:left="568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5">
    <w:name w:val="Пункт-5"/>
    <w:basedOn w:val="a0"/>
    <w:rsid w:val="001424F6"/>
    <w:pPr>
      <w:tabs>
        <w:tab w:val="num" w:pos="198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6">
    <w:name w:val="Пункт-6"/>
    <w:basedOn w:val="a0"/>
    <w:rsid w:val="001424F6"/>
    <w:pPr>
      <w:tabs>
        <w:tab w:val="num" w:pos="1986"/>
      </w:tabs>
      <w:spacing w:after="0" w:line="240" w:lineRule="auto"/>
      <w:ind w:left="1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7">
    <w:name w:val="Пункт-7"/>
    <w:basedOn w:val="a0"/>
    <w:rsid w:val="001424F6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9">
    <w:name w:val="No Spacing"/>
    <w:uiPriority w:val="1"/>
    <w:qFormat/>
    <w:rsid w:val="001424F6"/>
    <w:pPr>
      <w:spacing w:after="0" w:line="240" w:lineRule="auto"/>
    </w:pPr>
  </w:style>
  <w:style w:type="paragraph" w:customStyle="1" w:styleId="affa">
    <w:name w:val="!! Колесников"/>
    <w:basedOn w:val="a0"/>
    <w:rsid w:val="001424F6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Слабое выделение1"/>
    <w:basedOn w:val="a1"/>
    <w:uiPriority w:val="19"/>
    <w:qFormat/>
    <w:rsid w:val="001424F6"/>
    <w:rPr>
      <w:i/>
      <w:iCs/>
      <w:color w:val="404040"/>
    </w:rPr>
  </w:style>
  <w:style w:type="character" w:styleId="affb">
    <w:name w:val="Subtle Emphasis"/>
    <w:basedOn w:val="a1"/>
    <w:uiPriority w:val="19"/>
    <w:qFormat/>
    <w:rsid w:val="001424F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4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4398">
          <w:marLeft w:val="-240"/>
          <w:marRight w:val="0"/>
          <w:marTop w:val="1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3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7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10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0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20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077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7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7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ncharAV@kolagm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89BAE-8210-4372-830C-340F30CB7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26</Pages>
  <Words>6731</Words>
  <Characters>38369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Надеева Ольга Юрьевна</dc:creator>
  <cp:lastModifiedBy>Гончар Андрей Владимирович</cp:lastModifiedBy>
  <cp:revision>34</cp:revision>
  <cp:lastPrinted>2017-11-14T08:14:00Z</cp:lastPrinted>
  <dcterms:created xsi:type="dcterms:W3CDTF">2022-01-19T06:45:00Z</dcterms:created>
  <dcterms:modified xsi:type="dcterms:W3CDTF">2024-04-15T08:03:00Z</dcterms:modified>
</cp:coreProperties>
</file>